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5F5CE" w14:textId="77777777" w:rsidR="00350769" w:rsidRPr="00601198" w:rsidRDefault="00350769" w:rsidP="00350769">
      <w:pPr>
        <w:spacing w:before="100" w:beforeAutospacing="1" w:after="100" w:afterAutospacing="1" w:line="240" w:lineRule="auto"/>
        <w:outlineLvl w:val="0"/>
        <w:rPr>
          <w:rFonts w:asciiTheme="majorHAnsi" w:eastAsia="Times New Roman" w:hAnsiTheme="majorHAnsi" w:cstheme="majorHAnsi"/>
          <w:b/>
          <w:bCs/>
          <w:kern w:val="36"/>
          <w:sz w:val="20"/>
          <w:szCs w:val="20"/>
          <w:lang w:eastAsia="en-GB"/>
        </w:rPr>
      </w:pPr>
      <w:r w:rsidRPr="00601198">
        <w:rPr>
          <w:rFonts w:asciiTheme="majorHAnsi" w:eastAsia="Times New Roman" w:hAnsiTheme="majorHAnsi" w:cstheme="majorHAnsi"/>
          <w:b/>
          <w:bCs/>
          <w:kern w:val="36"/>
          <w:sz w:val="20"/>
          <w:szCs w:val="20"/>
          <w:lang w:eastAsia="en-GB"/>
        </w:rPr>
        <w:t>Year 4 PSHE &amp; Relationships Education Curriculum</w:t>
      </w:r>
    </w:p>
    <w:p w14:paraId="43189C46" w14:textId="77777777" w:rsidR="00350769" w:rsidRPr="00601198" w:rsidRDefault="00350769" w:rsidP="00350769">
      <w:pPr>
        <w:spacing w:before="100" w:beforeAutospacing="1" w:after="100" w:afterAutospacing="1" w:line="240" w:lineRule="auto"/>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 xml:space="preserve">Our Year 4 PSHE and Relationships Education programme supports pupils as they develop a deeper understanding of themselves, their relationships and their growing responsibilities within the wider world. Through discussion, reflection, literature and practical learning experiences, children build emotional intelligence, resilience, empathy and confidence, equipping them with the skills needed to thrive both now and in the future. </w:t>
      </w:r>
    </w:p>
    <w:p w14:paraId="5673B45B" w14:textId="594EE79F" w:rsidR="00350769" w:rsidRPr="00601198" w:rsidRDefault="00350769" w:rsidP="00350769">
      <w:pPr>
        <w:spacing w:before="100" w:beforeAutospacing="1" w:after="100" w:afterAutospacing="1" w:line="240" w:lineRule="auto"/>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Throughout the year, pupils are encouraged to develop confidence, resilience, integrity, empathy and self-awareness. These qualities underpin academic success, healthy relationships and responsible citizenship, preparing pupils for the increasing independence and responsibilities of Upper Key Stage 2</w:t>
      </w:r>
    </w:p>
    <w:p w14:paraId="33716A8E" w14:textId="5EE8BEDB" w:rsidR="00350769" w:rsidRPr="00601198" w:rsidRDefault="00350769" w:rsidP="00350769">
      <w:pP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555"/>
        <w:gridCol w:w="9213"/>
        <w:gridCol w:w="3180"/>
      </w:tblGrid>
      <w:tr w:rsidR="00350769" w:rsidRPr="00601198" w14:paraId="67028842" w14:textId="77777777" w:rsidTr="00601198">
        <w:tc>
          <w:tcPr>
            <w:tcW w:w="1555" w:type="dxa"/>
          </w:tcPr>
          <w:p w14:paraId="71E8E71E" w14:textId="77777777" w:rsidR="00350769" w:rsidRPr="00601198" w:rsidRDefault="00350769" w:rsidP="00350769">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Understanding My Brain</w:t>
            </w:r>
          </w:p>
          <w:p w14:paraId="45825AB7" w14:textId="77777777" w:rsidR="00350769" w:rsidRPr="00601198" w:rsidRDefault="00350769" w:rsidP="00350769">
            <w:pPr>
              <w:rPr>
                <w:rFonts w:asciiTheme="majorHAnsi" w:hAnsiTheme="majorHAnsi" w:cstheme="majorHAnsi"/>
                <w:sz w:val="20"/>
                <w:szCs w:val="20"/>
              </w:rPr>
            </w:pPr>
          </w:p>
        </w:tc>
        <w:tc>
          <w:tcPr>
            <w:tcW w:w="9213" w:type="dxa"/>
          </w:tcPr>
          <w:p w14:paraId="4228A6D0"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2C945966"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the brain and mind work together to influence thoughts, feelings and behaviour.</w:t>
            </w:r>
          </w:p>
          <w:p w14:paraId="52365DBE"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About neuroplasticity and how learning, practice and perseverance help strengthen the brain.</w:t>
            </w:r>
          </w:p>
          <w:p w14:paraId="0AB72B00"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More about "Team H-A-P" and how different parts of the brain contribute to decision-making and emotional responses.</w:t>
            </w:r>
          </w:p>
          <w:p w14:paraId="2FF964D6"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role of the amygdala and its importance in helping us recognise and respond to challenge and danger.</w:t>
            </w:r>
          </w:p>
          <w:p w14:paraId="0D9E2450"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Why the amygdala sometimes reacts before we have time to think carefully.</w:t>
            </w:r>
          </w:p>
          <w:p w14:paraId="52C5EC98"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 xml:space="preserve">Practical strategies for training the brain to respond calmly and thoughtfully. </w:t>
            </w:r>
          </w:p>
          <w:p w14:paraId="60D03310" w14:textId="5D2E42CF"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the brain is structured and organised.</w:t>
            </w:r>
          </w:p>
          <w:p w14:paraId="2E43C59B"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What neurons and neural pathways are and how they support learning and habit formation.</w:t>
            </w:r>
          </w:p>
          <w:p w14:paraId="79008826"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caring for our brains through healthy habits and positive choices.</w:t>
            </w:r>
          </w:p>
          <w:p w14:paraId="24740687" w14:textId="77777777"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proofErr w:type="gramStart"/>
            <w:r w:rsidRPr="00601198">
              <w:rPr>
                <w:rFonts w:asciiTheme="majorHAnsi" w:eastAsia="Times New Roman" w:hAnsiTheme="majorHAnsi" w:cstheme="majorHAnsi"/>
                <w:sz w:val="20"/>
                <w:szCs w:val="20"/>
                <w:lang w:eastAsia="en-GB"/>
              </w:rPr>
              <w:t>How</w:t>
            </w:r>
            <w:proofErr w:type="gramEnd"/>
            <w:r w:rsidRPr="00601198">
              <w:rPr>
                <w:rFonts w:asciiTheme="majorHAnsi" w:eastAsia="Times New Roman" w:hAnsiTheme="majorHAnsi" w:cstheme="majorHAnsi"/>
                <w:sz w:val="20"/>
                <w:szCs w:val="20"/>
                <w:lang w:eastAsia="en-GB"/>
              </w:rPr>
              <w:t xml:space="preserve"> breathing techniques and mindfulness strategies can support emotional regulation and wellbeing.</w:t>
            </w:r>
          </w:p>
          <w:p w14:paraId="06E3B7E1" w14:textId="122B321A" w:rsidR="00350769" w:rsidRPr="00601198" w:rsidRDefault="00350769" w:rsidP="00350769">
            <w:pPr>
              <w:numPr>
                <w:ilvl w:val="0"/>
                <w:numId w:val="1"/>
              </w:numPr>
              <w:spacing w:before="100" w:beforeAutospacing="1" w:after="100" w:afterAutospacing="1"/>
              <w:rPr>
                <w:rFonts w:asciiTheme="majorHAnsi" w:eastAsia="Times New Roman" w:hAnsiTheme="majorHAnsi" w:cstheme="majorHAnsi"/>
                <w:sz w:val="20"/>
                <w:szCs w:val="20"/>
                <w:lang w:eastAsia="en-GB"/>
              </w:rPr>
            </w:pPr>
          </w:p>
          <w:p w14:paraId="34DEFD1E" w14:textId="77777777" w:rsidR="00350769" w:rsidRPr="00601198" w:rsidRDefault="00350769" w:rsidP="00350769">
            <w:pPr>
              <w:rPr>
                <w:rFonts w:asciiTheme="majorHAnsi" w:hAnsiTheme="majorHAnsi" w:cstheme="majorHAnsi"/>
                <w:sz w:val="20"/>
                <w:szCs w:val="20"/>
              </w:rPr>
            </w:pPr>
          </w:p>
        </w:tc>
        <w:tc>
          <w:tcPr>
            <w:tcW w:w="3180" w:type="dxa"/>
            <w:vMerge w:val="restart"/>
          </w:tcPr>
          <w:p w14:paraId="4431D6DA" w14:textId="77777777" w:rsidR="00350769" w:rsidRPr="00601198" w:rsidRDefault="00350769" w:rsidP="00350769">
            <w:pPr>
              <w:rPr>
                <w:rFonts w:asciiTheme="majorHAnsi" w:hAnsiTheme="majorHAnsi" w:cstheme="majorHAnsi"/>
                <w:sz w:val="20"/>
                <w:szCs w:val="20"/>
              </w:rPr>
            </w:pPr>
          </w:p>
          <w:p w14:paraId="3E96A95F" w14:textId="77777777" w:rsidR="00350769" w:rsidRPr="00601198" w:rsidRDefault="00350769" w:rsidP="00350769">
            <w:pPr>
              <w:rPr>
                <w:rFonts w:asciiTheme="majorHAnsi" w:hAnsiTheme="majorHAnsi" w:cstheme="majorHAnsi"/>
                <w:sz w:val="20"/>
                <w:szCs w:val="20"/>
              </w:rPr>
            </w:pPr>
          </w:p>
          <w:p w14:paraId="6CD8194D" w14:textId="77777777" w:rsidR="00350769" w:rsidRPr="00601198" w:rsidRDefault="00350769" w:rsidP="00350769">
            <w:pPr>
              <w:rPr>
                <w:rFonts w:asciiTheme="majorHAnsi" w:hAnsiTheme="majorHAnsi" w:cstheme="majorHAnsi"/>
                <w:sz w:val="20"/>
                <w:szCs w:val="20"/>
              </w:rPr>
            </w:pPr>
          </w:p>
          <w:p w14:paraId="69A12B2F" w14:textId="0676B52F" w:rsidR="00350769" w:rsidRPr="00601198" w:rsidRDefault="00350769" w:rsidP="00350769">
            <w:pPr>
              <w:rPr>
                <w:rFonts w:asciiTheme="majorHAnsi" w:hAnsiTheme="majorHAnsi" w:cstheme="majorHAnsi"/>
                <w:sz w:val="20"/>
                <w:szCs w:val="20"/>
              </w:rPr>
            </w:pPr>
            <w:r w:rsidRPr="00601198">
              <w:rPr>
                <w:rFonts w:asciiTheme="majorHAnsi" w:hAnsiTheme="majorHAnsi" w:cstheme="majorHAnsi"/>
                <w:sz w:val="20"/>
                <w:szCs w:val="20"/>
              </w:rPr>
              <w:t xml:space="preserve">MY HAPPY MIND </w:t>
            </w:r>
          </w:p>
        </w:tc>
      </w:tr>
      <w:tr w:rsidR="00350769" w:rsidRPr="00601198" w14:paraId="1F25F224" w14:textId="77777777" w:rsidTr="00601198">
        <w:tc>
          <w:tcPr>
            <w:tcW w:w="1555" w:type="dxa"/>
          </w:tcPr>
          <w:p w14:paraId="25872487" w14:textId="77777777" w:rsidR="00350769" w:rsidRPr="00601198" w:rsidRDefault="00350769" w:rsidP="00350769">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Developing Character Strengths</w:t>
            </w:r>
          </w:p>
          <w:p w14:paraId="6732322D" w14:textId="77777777" w:rsidR="00350769" w:rsidRPr="00601198" w:rsidRDefault="00350769" w:rsidP="00350769">
            <w:pPr>
              <w:rPr>
                <w:rFonts w:asciiTheme="majorHAnsi" w:hAnsiTheme="majorHAnsi" w:cstheme="majorHAnsi"/>
                <w:sz w:val="20"/>
                <w:szCs w:val="20"/>
              </w:rPr>
            </w:pPr>
          </w:p>
        </w:tc>
        <w:tc>
          <w:tcPr>
            <w:tcW w:w="9213" w:type="dxa"/>
          </w:tcPr>
          <w:p w14:paraId="67D096C8"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48355F55"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What character is and how it develops over time.</w:t>
            </w:r>
          </w:p>
          <w:p w14:paraId="42971034"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experiences, values and choices contribute to character development.</w:t>
            </w:r>
          </w:p>
          <w:p w14:paraId="385569F1"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To identify and reflect upon their individual character strengths.</w:t>
            </w:r>
          </w:p>
          <w:p w14:paraId="3FCE0E3B"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Which strengths they use most confidently and effectively.</w:t>
            </w:r>
          </w:p>
          <w:p w14:paraId="5F04B271"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Why recognising and applying strengths is important for wellbeing and achievement.</w:t>
            </w:r>
          </w:p>
          <w:p w14:paraId="523E7E0E"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lastRenderedPageBreak/>
              <w:t>How character strengths can help them overcome challenges and setbacks.</w:t>
            </w:r>
          </w:p>
          <w:p w14:paraId="4276B33B"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strengths can continue to grow through practice, reflection and perseverance.</w:t>
            </w:r>
          </w:p>
          <w:p w14:paraId="5EC6B799" w14:textId="77777777" w:rsidR="00350769" w:rsidRPr="00601198" w:rsidRDefault="00350769" w:rsidP="00350769">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positive character supports leadership, learning and relationships.</w:t>
            </w:r>
          </w:p>
          <w:p w14:paraId="0BBBDF43" w14:textId="77777777" w:rsidR="00350769" w:rsidRPr="00601198" w:rsidRDefault="00350769" w:rsidP="00350769">
            <w:pPr>
              <w:rPr>
                <w:rFonts w:asciiTheme="majorHAnsi" w:hAnsiTheme="majorHAnsi" w:cstheme="majorHAnsi"/>
                <w:sz w:val="20"/>
                <w:szCs w:val="20"/>
              </w:rPr>
            </w:pPr>
          </w:p>
        </w:tc>
        <w:tc>
          <w:tcPr>
            <w:tcW w:w="3180" w:type="dxa"/>
            <w:vMerge/>
          </w:tcPr>
          <w:p w14:paraId="4170CAEE" w14:textId="77777777" w:rsidR="00350769" w:rsidRPr="00601198" w:rsidRDefault="00350769" w:rsidP="00350769">
            <w:pPr>
              <w:rPr>
                <w:rFonts w:asciiTheme="majorHAnsi" w:hAnsiTheme="majorHAnsi" w:cstheme="majorHAnsi"/>
                <w:sz w:val="20"/>
                <w:szCs w:val="20"/>
              </w:rPr>
            </w:pPr>
          </w:p>
        </w:tc>
      </w:tr>
      <w:tr w:rsidR="00350769" w:rsidRPr="00601198" w14:paraId="0D533ADE" w14:textId="77777777" w:rsidTr="00601198">
        <w:tc>
          <w:tcPr>
            <w:tcW w:w="1555" w:type="dxa"/>
          </w:tcPr>
          <w:p w14:paraId="1439D808" w14:textId="77777777" w:rsidR="00350769" w:rsidRPr="00601198" w:rsidRDefault="00350769" w:rsidP="00350769">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Developing Gratitude and Self-Appreciation</w:t>
            </w:r>
          </w:p>
          <w:p w14:paraId="0DC71537" w14:textId="77777777" w:rsidR="00350769" w:rsidRPr="00601198" w:rsidRDefault="00350769" w:rsidP="00350769">
            <w:pPr>
              <w:rPr>
                <w:rFonts w:asciiTheme="majorHAnsi" w:hAnsiTheme="majorHAnsi" w:cstheme="majorHAnsi"/>
                <w:sz w:val="20"/>
                <w:szCs w:val="20"/>
              </w:rPr>
            </w:pPr>
          </w:p>
        </w:tc>
        <w:tc>
          <w:tcPr>
            <w:tcW w:w="9213" w:type="dxa"/>
          </w:tcPr>
          <w:p w14:paraId="7F8E9AE8"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1CD9AF38"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 xml:space="preserve">What appreciation and gratitude </w:t>
            </w:r>
            <w:proofErr w:type="gramStart"/>
            <w:r w:rsidRPr="00601198">
              <w:rPr>
                <w:rFonts w:asciiTheme="majorHAnsi" w:eastAsia="Times New Roman" w:hAnsiTheme="majorHAnsi" w:cstheme="majorHAnsi"/>
                <w:sz w:val="20"/>
                <w:szCs w:val="20"/>
                <w:lang w:eastAsia="en-GB"/>
              </w:rPr>
              <w:t>mean.</w:t>
            </w:r>
            <w:proofErr w:type="gramEnd"/>
          </w:p>
          <w:p w14:paraId="6623B169"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Why gratitude is important for emotional wellbeing and positive relationships.</w:t>
            </w:r>
          </w:p>
          <w:p w14:paraId="025A0096"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develop and sustain an "attitude of gratitude".</w:t>
            </w:r>
          </w:p>
          <w:p w14:paraId="51D51C22"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it feels to both give and receive appreciation.</w:t>
            </w:r>
          </w:p>
          <w:p w14:paraId="77A5338B"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practising gratitude can become a positive lifelong habit.</w:t>
            </w:r>
          </w:p>
          <w:p w14:paraId="17B7619F"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About the positive effects gratitude can have on the brain and body.</w:t>
            </w:r>
          </w:p>
          <w:p w14:paraId="7128C9A1"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recognising and valuing their own achievements and qualities.</w:t>
            </w:r>
          </w:p>
          <w:p w14:paraId="44CC2085" w14:textId="77777777" w:rsidR="00350769" w:rsidRPr="00601198" w:rsidRDefault="00350769" w:rsidP="00350769">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character strengths can help build healthy self-esteem and self-confidence.</w:t>
            </w:r>
          </w:p>
          <w:p w14:paraId="2985930F" w14:textId="77777777" w:rsidR="00350769" w:rsidRPr="00601198" w:rsidRDefault="00350769" w:rsidP="00350769">
            <w:pPr>
              <w:rPr>
                <w:rFonts w:asciiTheme="majorHAnsi" w:hAnsiTheme="majorHAnsi" w:cstheme="majorHAnsi"/>
                <w:sz w:val="20"/>
                <w:szCs w:val="20"/>
              </w:rPr>
            </w:pPr>
          </w:p>
        </w:tc>
        <w:tc>
          <w:tcPr>
            <w:tcW w:w="3180" w:type="dxa"/>
            <w:vMerge/>
          </w:tcPr>
          <w:p w14:paraId="04676325" w14:textId="77777777" w:rsidR="00350769" w:rsidRPr="00601198" w:rsidRDefault="00350769" w:rsidP="00350769">
            <w:pPr>
              <w:rPr>
                <w:rFonts w:asciiTheme="majorHAnsi" w:hAnsiTheme="majorHAnsi" w:cstheme="majorHAnsi"/>
                <w:sz w:val="20"/>
                <w:szCs w:val="20"/>
              </w:rPr>
            </w:pPr>
          </w:p>
        </w:tc>
      </w:tr>
      <w:tr w:rsidR="00350769" w:rsidRPr="00601198" w14:paraId="6C4C670E" w14:textId="77777777" w:rsidTr="00601198">
        <w:tc>
          <w:tcPr>
            <w:tcW w:w="1555" w:type="dxa"/>
          </w:tcPr>
          <w:p w14:paraId="43EB3D50" w14:textId="77777777" w:rsidR="00350769" w:rsidRPr="00601198" w:rsidRDefault="00350769" w:rsidP="00350769">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Building Positive Relationships</w:t>
            </w:r>
          </w:p>
          <w:p w14:paraId="4D060182" w14:textId="77777777" w:rsidR="00350769" w:rsidRPr="00601198" w:rsidRDefault="00350769" w:rsidP="00350769">
            <w:pPr>
              <w:rPr>
                <w:rFonts w:asciiTheme="majorHAnsi" w:hAnsiTheme="majorHAnsi" w:cstheme="majorHAnsi"/>
                <w:sz w:val="20"/>
                <w:szCs w:val="20"/>
              </w:rPr>
            </w:pPr>
          </w:p>
        </w:tc>
        <w:tc>
          <w:tcPr>
            <w:tcW w:w="9213" w:type="dxa"/>
          </w:tcPr>
          <w:p w14:paraId="402D3423"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21360878"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understand, respect and celebrate individual differences.</w:t>
            </w:r>
          </w:p>
          <w:p w14:paraId="30EFB0B2"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the "Stop, Understand and Consider" approach can support thoughtful decision-making and respectful interactions.</w:t>
            </w:r>
          </w:p>
          <w:p w14:paraId="765A72FA"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Strategies for understanding perspectives that may differ from their own.</w:t>
            </w:r>
          </w:p>
          <w:p w14:paraId="06F9EA9E"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empathy helps strengthen relationships and resolve conflict.</w:t>
            </w:r>
          </w:p>
          <w:p w14:paraId="3CAA6460"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qualities that contribute to healthy and supportive friendships.</w:t>
            </w:r>
          </w:p>
          <w:p w14:paraId="6FD97A75"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friends can provide encouragement and help solve problems.</w:t>
            </w:r>
          </w:p>
          <w:p w14:paraId="053BD491"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active listening, effective communication and mutual respect.</w:t>
            </w:r>
          </w:p>
          <w:p w14:paraId="63566E1B" w14:textId="77777777" w:rsidR="00350769" w:rsidRPr="00601198" w:rsidRDefault="00350769" w:rsidP="00350769">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positive relationships contribute to individual wellbeing and community cohesion.</w:t>
            </w:r>
          </w:p>
          <w:p w14:paraId="7A74AE2B" w14:textId="77777777" w:rsidR="00350769" w:rsidRPr="00601198" w:rsidRDefault="00350769" w:rsidP="00350769">
            <w:pPr>
              <w:rPr>
                <w:rFonts w:asciiTheme="majorHAnsi" w:hAnsiTheme="majorHAnsi" w:cstheme="majorHAnsi"/>
                <w:sz w:val="20"/>
                <w:szCs w:val="20"/>
              </w:rPr>
            </w:pPr>
          </w:p>
        </w:tc>
        <w:tc>
          <w:tcPr>
            <w:tcW w:w="3180" w:type="dxa"/>
            <w:vMerge/>
          </w:tcPr>
          <w:p w14:paraId="694A8E92" w14:textId="77777777" w:rsidR="00350769" w:rsidRPr="00601198" w:rsidRDefault="00350769" w:rsidP="00350769">
            <w:pPr>
              <w:rPr>
                <w:rFonts w:asciiTheme="majorHAnsi" w:hAnsiTheme="majorHAnsi" w:cstheme="majorHAnsi"/>
                <w:sz w:val="20"/>
                <w:szCs w:val="20"/>
              </w:rPr>
            </w:pPr>
          </w:p>
        </w:tc>
      </w:tr>
      <w:tr w:rsidR="00350769" w:rsidRPr="00601198" w14:paraId="6A52B68A" w14:textId="77777777" w:rsidTr="00601198">
        <w:tc>
          <w:tcPr>
            <w:tcW w:w="1555" w:type="dxa"/>
          </w:tcPr>
          <w:p w14:paraId="30B120DB" w14:textId="77777777" w:rsidR="00350769" w:rsidRPr="00601198" w:rsidRDefault="00350769" w:rsidP="00350769">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Engagement, Aspirations and Resilience</w:t>
            </w:r>
          </w:p>
          <w:p w14:paraId="4A1A7321" w14:textId="77777777" w:rsidR="00350769" w:rsidRPr="00601198" w:rsidRDefault="00350769" w:rsidP="00350769">
            <w:pPr>
              <w:rPr>
                <w:rFonts w:asciiTheme="majorHAnsi" w:hAnsiTheme="majorHAnsi" w:cstheme="majorHAnsi"/>
                <w:sz w:val="20"/>
                <w:szCs w:val="20"/>
              </w:rPr>
            </w:pPr>
          </w:p>
        </w:tc>
        <w:tc>
          <w:tcPr>
            <w:tcW w:w="9213" w:type="dxa"/>
          </w:tcPr>
          <w:p w14:paraId="185330DF"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4A868B57" w14:textId="77777777" w:rsidR="00350769" w:rsidRPr="00601198" w:rsidRDefault="00350769" w:rsidP="00350769">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To reflect on the activities and experiences that help them feel engaged and motivated.</w:t>
            </w:r>
          </w:p>
          <w:p w14:paraId="269C6884" w14:textId="77777777" w:rsidR="00350769" w:rsidRPr="00601198" w:rsidRDefault="00350769" w:rsidP="00350769">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positive habits support emotional wellbeing and achievement.</w:t>
            </w:r>
          </w:p>
          <w:p w14:paraId="5962569C" w14:textId="77777777" w:rsidR="00350769" w:rsidRPr="00601198" w:rsidRDefault="00350769" w:rsidP="00350769">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lastRenderedPageBreak/>
              <w:t>The connection between personal wellbeing and making a positive contribution to others.</w:t>
            </w:r>
          </w:p>
          <w:p w14:paraId="2CA18387" w14:textId="77777777" w:rsidR="00350769" w:rsidRPr="00601198" w:rsidRDefault="00350769" w:rsidP="00350769">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What "Big Dream Goals" are and how aspirations can motivate future success.</w:t>
            </w:r>
          </w:p>
          <w:p w14:paraId="4B3F9840" w14:textId="77777777" w:rsidR="00350769" w:rsidRPr="00601198" w:rsidRDefault="00350769" w:rsidP="00350769">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perseverance, resilience and determination.</w:t>
            </w:r>
          </w:p>
          <w:p w14:paraId="61C0B0A8" w14:textId="77777777" w:rsidR="00350769" w:rsidRPr="00601198" w:rsidRDefault="00350769" w:rsidP="00350769">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Strategies for maintaining focus when faced with challenges or setbacks.</w:t>
            </w:r>
          </w:p>
          <w:p w14:paraId="73BF9A51" w14:textId="3845FBF7" w:rsidR="00350769" w:rsidRPr="00601198" w:rsidRDefault="00350769" w:rsidP="00350769">
            <w:pPr>
              <w:rPr>
                <w:rFonts w:asciiTheme="majorHAnsi" w:hAnsiTheme="majorHAnsi" w:cstheme="majorHAnsi"/>
                <w:sz w:val="20"/>
                <w:szCs w:val="20"/>
              </w:rPr>
            </w:pPr>
            <w:r w:rsidRPr="00601198">
              <w:rPr>
                <w:rFonts w:asciiTheme="majorHAnsi" w:eastAsia="Times New Roman" w:hAnsiTheme="majorHAnsi" w:cstheme="majorHAnsi"/>
                <w:sz w:val="20"/>
                <w:szCs w:val="20"/>
                <w:lang w:eastAsia="en-GB"/>
              </w:rPr>
              <w:t>How confidence, effort and self-belief support achievement and personal growth</w:t>
            </w:r>
          </w:p>
        </w:tc>
        <w:tc>
          <w:tcPr>
            <w:tcW w:w="3180" w:type="dxa"/>
            <w:vMerge/>
          </w:tcPr>
          <w:p w14:paraId="189013C2" w14:textId="77777777" w:rsidR="00350769" w:rsidRPr="00601198" w:rsidRDefault="00350769" w:rsidP="00350769">
            <w:pPr>
              <w:rPr>
                <w:rFonts w:asciiTheme="majorHAnsi" w:hAnsiTheme="majorHAnsi" w:cstheme="majorHAnsi"/>
                <w:sz w:val="20"/>
                <w:szCs w:val="20"/>
              </w:rPr>
            </w:pPr>
          </w:p>
        </w:tc>
      </w:tr>
      <w:tr w:rsidR="00350769" w:rsidRPr="00601198" w14:paraId="7A557422" w14:textId="77777777" w:rsidTr="00601198">
        <w:tc>
          <w:tcPr>
            <w:tcW w:w="1555" w:type="dxa"/>
          </w:tcPr>
          <w:p w14:paraId="5844E4E4" w14:textId="77777777" w:rsidR="00350769" w:rsidRPr="00601198" w:rsidRDefault="00350769" w:rsidP="00350769">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Growing, Changing and Keeping Safe</w:t>
            </w:r>
          </w:p>
          <w:p w14:paraId="0231CDC3" w14:textId="77777777" w:rsidR="00350769" w:rsidRPr="00601198" w:rsidRDefault="00350769" w:rsidP="00350769">
            <w:pPr>
              <w:rPr>
                <w:rFonts w:asciiTheme="majorHAnsi" w:hAnsiTheme="majorHAnsi" w:cstheme="majorHAnsi"/>
                <w:sz w:val="20"/>
                <w:szCs w:val="20"/>
              </w:rPr>
            </w:pPr>
          </w:p>
        </w:tc>
        <w:tc>
          <w:tcPr>
            <w:tcW w:w="9213" w:type="dxa"/>
          </w:tcPr>
          <w:p w14:paraId="7E42E249"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66F006AC" w14:textId="77777777"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About the physical, emotional and social changes that occur as people grow and develop.</w:t>
            </w:r>
          </w:p>
          <w:p w14:paraId="213CF3F1" w14:textId="7ACAABCD"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 xml:space="preserve">The correct scientific names for body parts, including penis, </w:t>
            </w:r>
            <w:r w:rsidR="00333607">
              <w:rPr>
                <w:rFonts w:asciiTheme="majorHAnsi" w:eastAsia="Times New Roman" w:hAnsiTheme="majorHAnsi" w:cstheme="majorHAnsi"/>
                <w:sz w:val="20"/>
                <w:szCs w:val="20"/>
                <w:lang w:eastAsia="en-GB"/>
              </w:rPr>
              <w:t xml:space="preserve">scrotum, nipples </w:t>
            </w:r>
            <w:r w:rsidRPr="00601198">
              <w:rPr>
                <w:rFonts w:asciiTheme="majorHAnsi" w:eastAsia="Times New Roman" w:hAnsiTheme="majorHAnsi" w:cstheme="majorHAnsi"/>
                <w:sz w:val="20"/>
                <w:szCs w:val="20"/>
                <w:lang w:eastAsia="en-GB"/>
              </w:rPr>
              <w:t>testicles, vulva, vagina and anus.</w:t>
            </w:r>
          </w:p>
          <w:p w14:paraId="3A6716E7" w14:textId="77777777"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To understand similarities and differences between boys and girls.</w:t>
            </w:r>
          </w:p>
          <w:p w14:paraId="1FE67828" w14:textId="77777777"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some parts of the body are private and deserve protection and respect.</w:t>
            </w:r>
          </w:p>
          <w:p w14:paraId="679C6102" w14:textId="77777777"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identify trusted adults who can provide guidance and support.</w:t>
            </w:r>
          </w:p>
          <w:p w14:paraId="754278B1" w14:textId="77777777"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About the early stages of puberty and the physical changes that may occur, including body hair growth and increased hygiene needs.</w:t>
            </w:r>
          </w:p>
          <w:p w14:paraId="121D1EE1" w14:textId="77777777" w:rsidR="00350769" w:rsidRPr="00601198" w:rsidRDefault="00350769" w:rsidP="00350769">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some changes can be influenced through personal choices, whilst others are a natural part of development.</w:t>
            </w:r>
          </w:p>
          <w:p w14:paraId="39F66AFF" w14:textId="10C21F1F" w:rsidR="00350769" w:rsidRPr="00601198" w:rsidRDefault="00350769" w:rsidP="00350769">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sz w:val="20"/>
                <w:szCs w:val="20"/>
                <w:lang w:eastAsia="en-GB"/>
              </w:rPr>
              <w:t>How to approach change with confidence, understanding and respect for themselves and others</w:t>
            </w:r>
            <w:r w:rsidRPr="00601198">
              <w:rPr>
                <w:rFonts w:asciiTheme="majorHAnsi" w:eastAsia="Times New Roman" w:hAnsiTheme="majorHAnsi" w:cstheme="majorHAnsi"/>
                <w:b/>
                <w:bCs/>
                <w:sz w:val="20"/>
                <w:szCs w:val="20"/>
                <w:lang w:eastAsia="en-GB"/>
              </w:rPr>
              <w:t xml:space="preserve"> Understanding Menstruation and Puberty</w:t>
            </w:r>
          </w:p>
          <w:p w14:paraId="3D7395EC"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As part of our age-appropriate Relationships and Health Education programme, children will develop an introductory understanding of menstruation and puberty.</w:t>
            </w:r>
          </w:p>
          <w:p w14:paraId="164B5E0C" w14:textId="77777777" w:rsidR="00350769" w:rsidRPr="00601198" w:rsidRDefault="00350769" w:rsidP="00350769">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02039C51" w14:textId="552B0DE1" w:rsidR="00333607" w:rsidRPr="00333607" w:rsidRDefault="00333607" w:rsidP="00333607">
            <w:pPr>
              <w:numPr>
                <w:ilvl w:val="0"/>
                <w:numId w:val="7"/>
              </w:num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 xml:space="preserve">Body changes during puberty – including body hair, changes to the skin, deeper voices, facial </w:t>
            </w:r>
            <w:proofErr w:type="spellStart"/>
            <w:r>
              <w:rPr>
                <w:rFonts w:asciiTheme="majorHAnsi" w:eastAsia="Times New Roman" w:hAnsiTheme="majorHAnsi" w:cstheme="majorHAnsi"/>
                <w:sz w:val="20"/>
                <w:szCs w:val="20"/>
                <w:lang w:eastAsia="en-GB"/>
              </w:rPr>
              <w:t>haaair</w:t>
            </w:r>
            <w:proofErr w:type="spellEnd"/>
            <w:r>
              <w:rPr>
                <w:rFonts w:asciiTheme="majorHAnsi" w:eastAsia="Times New Roman" w:hAnsiTheme="majorHAnsi" w:cstheme="majorHAnsi"/>
                <w:sz w:val="20"/>
                <w:szCs w:val="20"/>
                <w:lang w:eastAsia="en-GB"/>
              </w:rPr>
              <w:t xml:space="preserve">, broader shoulders, larger testicles and penis, changing emotions. </w:t>
            </w:r>
          </w:p>
          <w:p w14:paraId="5E22D14F" w14:textId="732F262C" w:rsidR="00350769" w:rsidRPr="00601198" w:rsidRDefault="00333607" w:rsidP="00350769">
            <w:pPr>
              <w:numPr>
                <w:ilvl w:val="0"/>
                <w:numId w:val="7"/>
              </w:numPr>
              <w:spacing w:before="100" w:beforeAutospacing="1" w:after="100" w:afterAutospacing="1"/>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 xml:space="preserve">A </w:t>
            </w:r>
            <w:r w:rsidR="00350769" w:rsidRPr="00601198">
              <w:rPr>
                <w:rFonts w:asciiTheme="majorHAnsi" w:eastAsia="Times New Roman" w:hAnsiTheme="majorHAnsi" w:cstheme="majorHAnsi"/>
                <w:sz w:val="20"/>
                <w:szCs w:val="20"/>
                <w:lang w:eastAsia="en-GB"/>
              </w:rPr>
              <w:t>simple overview of the menstrual cycle.</w:t>
            </w:r>
          </w:p>
          <w:p w14:paraId="2C382DA6" w14:textId="77777777" w:rsidR="00350769" w:rsidRPr="00601198" w:rsidRDefault="00350769" w:rsidP="00350769">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menstrual hygiene and the products available to support this.</w:t>
            </w:r>
          </w:p>
          <w:p w14:paraId="526FE9E0" w14:textId="77777777" w:rsidR="00350769" w:rsidRPr="00601198" w:rsidRDefault="00350769" w:rsidP="00350769">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puberty and menstruation are natural and healthy aspects of human development.</w:t>
            </w:r>
          </w:p>
          <w:p w14:paraId="437B8D7C" w14:textId="3E078B98" w:rsidR="00350769" w:rsidRPr="00601198" w:rsidRDefault="00350769" w:rsidP="00350769">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 xml:space="preserve"> How to demonstrate empathy, understanding and respect towards others experiencing puberty.</w:t>
            </w:r>
          </w:p>
          <w:p w14:paraId="4BAF6E75" w14:textId="44AF4B84" w:rsidR="00350769" w:rsidRPr="00601198" w:rsidRDefault="00350769" w:rsidP="00350769">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seek information, support and guidance when needed.</w:t>
            </w:r>
          </w:p>
        </w:tc>
        <w:tc>
          <w:tcPr>
            <w:tcW w:w="3180" w:type="dxa"/>
          </w:tcPr>
          <w:p w14:paraId="1F9F49AF" w14:textId="77777777" w:rsidR="00350769" w:rsidRPr="00601198" w:rsidRDefault="00350769" w:rsidP="00350769">
            <w:pPr>
              <w:rPr>
                <w:rFonts w:asciiTheme="majorHAnsi" w:hAnsiTheme="majorHAnsi" w:cstheme="majorHAnsi"/>
                <w:sz w:val="20"/>
                <w:szCs w:val="20"/>
              </w:rPr>
            </w:pPr>
          </w:p>
          <w:p w14:paraId="25C5F255" w14:textId="77777777" w:rsidR="00350769" w:rsidRPr="00601198" w:rsidRDefault="00350769" w:rsidP="00350769">
            <w:pPr>
              <w:rPr>
                <w:rFonts w:asciiTheme="majorHAnsi" w:hAnsiTheme="majorHAnsi" w:cstheme="majorHAnsi"/>
                <w:sz w:val="20"/>
                <w:szCs w:val="20"/>
              </w:rPr>
            </w:pPr>
          </w:p>
          <w:p w14:paraId="17F299DB" w14:textId="77777777" w:rsidR="00350769" w:rsidRPr="00601198" w:rsidRDefault="00350769" w:rsidP="00350769">
            <w:pPr>
              <w:rPr>
                <w:rFonts w:asciiTheme="majorHAnsi" w:hAnsiTheme="majorHAnsi" w:cstheme="majorHAnsi"/>
                <w:sz w:val="20"/>
                <w:szCs w:val="20"/>
              </w:rPr>
            </w:pPr>
          </w:p>
          <w:p w14:paraId="628F62A4" w14:textId="77777777" w:rsidR="00350769" w:rsidRPr="00601198" w:rsidRDefault="00350769" w:rsidP="00350769">
            <w:pPr>
              <w:rPr>
                <w:rFonts w:asciiTheme="majorHAnsi" w:hAnsiTheme="majorHAnsi" w:cstheme="majorHAnsi"/>
                <w:sz w:val="20"/>
                <w:szCs w:val="20"/>
              </w:rPr>
            </w:pPr>
            <w:r w:rsidRPr="00601198">
              <w:rPr>
                <w:rFonts w:asciiTheme="majorHAnsi" w:hAnsiTheme="majorHAnsi" w:cstheme="majorHAnsi"/>
                <w:sz w:val="20"/>
                <w:szCs w:val="20"/>
              </w:rPr>
              <w:t xml:space="preserve">1 DECIISON </w:t>
            </w:r>
          </w:p>
          <w:p w14:paraId="242D5653" w14:textId="013F394B" w:rsidR="00350769" w:rsidRPr="00601198" w:rsidRDefault="00350769" w:rsidP="00350769">
            <w:pPr>
              <w:rPr>
                <w:rFonts w:asciiTheme="majorHAnsi" w:hAnsiTheme="majorHAnsi" w:cstheme="majorHAnsi"/>
                <w:sz w:val="20"/>
                <w:szCs w:val="20"/>
              </w:rPr>
            </w:pPr>
            <w:r w:rsidRPr="00601198">
              <w:rPr>
                <w:rFonts w:asciiTheme="majorHAnsi" w:hAnsiTheme="majorHAnsi" w:cstheme="majorHAnsi"/>
                <w:sz w:val="20"/>
                <w:szCs w:val="20"/>
              </w:rPr>
              <w:t xml:space="preserve">N.S.P.C.C. RESOURCES </w:t>
            </w:r>
          </w:p>
        </w:tc>
      </w:tr>
      <w:tr w:rsidR="00333607" w:rsidRPr="00601198" w14:paraId="4A67002C" w14:textId="77777777" w:rsidTr="00601198">
        <w:tc>
          <w:tcPr>
            <w:tcW w:w="1555" w:type="dxa"/>
          </w:tcPr>
          <w:p w14:paraId="68F26FD1" w14:textId="77777777" w:rsidR="00333607" w:rsidRPr="00601198" w:rsidRDefault="00333607" w:rsidP="00333607">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lastRenderedPageBreak/>
              <w:t>Celebrating Diversity and Inclusion</w:t>
            </w:r>
          </w:p>
          <w:p w14:paraId="3B552F38" w14:textId="77777777" w:rsidR="00333607" w:rsidRPr="00601198" w:rsidRDefault="00333607" w:rsidP="00333607">
            <w:pPr>
              <w:rPr>
                <w:rFonts w:asciiTheme="majorHAnsi" w:hAnsiTheme="majorHAnsi" w:cstheme="majorHAnsi"/>
                <w:sz w:val="20"/>
                <w:szCs w:val="20"/>
              </w:rPr>
            </w:pPr>
          </w:p>
        </w:tc>
        <w:tc>
          <w:tcPr>
            <w:tcW w:w="9213" w:type="dxa"/>
          </w:tcPr>
          <w:p w14:paraId="400524F3"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Through carefully selected literature and discussion, children will explore themes of identity, equality, belonging and respect.</w:t>
            </w:r>
          </w:p>
          <w:p w14:paraId="20675CFD"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3867202A"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kindness, communication and cooperation help us build positive relationships across differences.</w:t>
            </w:r>
          </w:p>
          <w:p w14:paraId="6749C552"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To understand and respect a range of perspectives and experiences.</w:t>
            </w:r>
          </w:p>
          <w:p w14:paraId="1423C15E"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every individual has value and deserves to be treated with dignity and respect.</w:t>
            </w:r>
          </w:p>
          <w:p w14:paraId="3818F554"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 xml:space="preserve">How diversity enriches communities and strengthens society. </w:t>
            </w:r>
          </w:p>
          <w:p w14:paraId="30DBE2CF" w14:textId="78DC5795"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To challenge stereotypes and assumptions about people's interests, abilities and aspirations.</w:t>
            </w:r>
          </w:p>
          <w:p w14:paraId="7E98EB53"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people should feel free to express themselves authentically and pursue their ambitions.</w:t>
            </w:r>
          </w:p>
          <w:p w14:paraId="4B88BDF9"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healthy relationships are founded on care, respect, trust and understanding.</w:t>
            </w:r>
          </w:p>
          <w:p w14:paraId="57ECC5CF" w14:textId="77777777" w:rsidR="00333607" w:rsidRPr="00601198" w:rsidRDefault="00333607" w:rsidP="00333607">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empathy and inclusion help create welcoming and supportive communities.</w:t>
            </w:r>
          </w:p>
          <w:p w14:paraId="3ABE002D" w14:textId="316D7390" w:rsidR="00333607" w:rsidRPr="00601198" w:rsidRDefault="00333607" w:rsidP="00976E0F">
            <w:pPr>
              <w:spacing w:before="100" w:beforeAutospacing="1" w:after="100" w:afterAutospacing="1"/>
              <w:ind w:left="720"/>
              <w:rPr>
                <w:rFonts w:asciiTheme="majorHAnsi" w:eastAsia="Times New Roman" w:hAnsiTheme="majorHAnsi" w:cstheme="majorHAnsi"/>
                <w:sz w:val="20"/>
                <w:szCs w:val="20"/>
                <w:lang w:eastAsia="en-GB"/>
              </w:rPr>
            </w:pPr>
          </w:p>
          <w:p w14:paraId="4E013C5A" w14:textId="77777777" w:rsidR="00333607" w:rsidRPr="00601198" w:rsidRDefault="00333607" w:rsidP="00333607">
            <w:pPr>
              <w:rPr>
                <w:rFonts w:asciiTheme="majorHAnsi" w:hAnsiTheme="majorHAnsi" w:cstheme="majorHAnsi"/>
                <w:sz w:val="20"/>
                <w:szCs w:val="20"/>
              </w:rPr>
            </w:pPr>
          </w:p>
        </w:tc>
        <w:tc>
          <w:tcPr>
            <w:tcW w:w="3180" w:type="dxa"/>
          </w:tcPr>
          <w:p w14:paraId="306962B2" w14:textId="77777777" w:rsidR="00333607" w:rsidRPr="0014089C" w:rsidRDefault="00333607" w:rsidP="00333607">
            <w:pPr>
              <w:rPr>
                <w:rFonts w:asciiTheme="majorHAnsi" w:hAnsiTheme="majorHAnsi" w:cstheme="majorHAnsi"/>
                <w:b/>
                <w:bCs/>
                <w:sz w:val="16"/>
                <w:szCs w:val="16"/>
              </w:rPr>
            </w:pPr>
            <w:r w:rsidRPr="0014089C">
              <w:rPr>
                <w:rFonts w:asciiTheme="majorHAnsi" w:hAnsiTheme="majorHAnsi" w:cstheme="majorHAnsi"/>
                <w:b/>
                <w:bCs/>
                <w:sz w:val="16"/>
                <w:szCs w:val="16"/>
              </w:rPr>
              <w:t xml:space="preserve">The Way Back Home: O Jeffers </w:t>
            </w:r>
          </w:p>
          <w:p w14:paraId="55FC2479" w14:textId="77777777" w:rsidR="00333607" w:rsidRPr="0014089C" w:rsidRDefault="00333607" w:rsidP="00333607">
            <w:pPr>
              <w:rPr>
                <w:rFonts w:asciiTheme="majorHAnsi" w:hAnsiTheme="majorHAnsi" w:cstheme="majorHAnsi"/>
                <w:sz w:val="16"/>
                <w:szCs w:val="16"/>
              </w:rPr>
            </w:pPr>
            <w:r w:rsidRPr="0014089C">
              <w:rPr>
                <w:rFonts w:asciiTheme="majorHAnsi" w:hAnsiTheme="majorHAnsi" w:cstheme="majorHAnsi"/>
                <w:sz w:val="16"/>
                <w:szCs w:val="16"/>
              </w:rPr>
              <w:t>Children will understand that kindness, communication, and helping one another are important in overcoming differences and building positive relationships</w:t>
            </w:r>
          </w:p>
          <w:p w14:paraId="45101FAE" w14:textId="77777777" w:rsidR="00333607" w:rsidRPr="0014089C" w:rsidRDefault="00333607" w:rsidP="00333607">
            <w:pPr>
              <w:rPr>
                <w:rFonts w:asciiTheme="majorHAnsi" w:hAnsiTheme="majorHAnsi" w:cstheme="majorHAnsi"/>
                <w:b/>
                <w:bCs/>
                <w:sz w:val="16"/>
                <w:szCs w:val="16"/>
              </w:rPr>
            </w:pPr>
            <w:r w:rsidRPr="0014089C">
              <w:rPr>
                <w:rFonts w:asciiTheme="majorHAnsi" w:hAnsiTheme="majorHAnsi" w:cstheme="majorHAnsi"/>
                <w:b/>
                <w:bCs/>
                <w:sz w:val="16"/>
                <w:szCs w:val="16"/>
              </w:rPr>
              <w:t xml:space="preserve">Red: A Crayon’s Story : M Hall </w:t>
            </w:r>
          </w:p>
          <w:p w14:paraId="169C3B5E" w14:textId="77777777" w:rsidR="00333607" w:rsidRPr="0014089C" w:rsidRDefault="00333607" w:rsidP="00333607">
            <w:pPr>
              <w:rPr>
                <w:rFonts w:asciiTheme="majorHAnsi" w:hAnsiTheme="majorHAnsi" w:cstheme="majorHAnsi"/>
                <w:sz w:val="16"/>
                <w:szCs w:val="16"/>
              </w:rPr>
            </w:pPr>
            <w:r w:rsidRPr="0014089C">
              <w:rPr>
                <w:rFonts w:asciiTheme="majorHAnsi" w:hAnsiTheme="majorHAnsi" w:cstheme="majorHAnsi"/>
                <w:sz w:val="16"/>
                <w:szCs w:val="16"/>
              </w:rPr>
              <w:t>Children will explore the importance of understanding and respecting others’ perspectives, recognizing that every individual has their own value and purpose, even if their views or roles seem different from others</w:t>
            </w:r>
          </w:p>
          <w:p w14:paraId="029E40DF" w14:textId="77777777" w:rsidR="00333607" w:rsidRPr="0014089C" w:rsidRDefault="00333607" w:rsidP="00333607">
            <w:pPr>
              <w:rPr>
                <w:rFonts w:asciiTheme="majorHAnsi" w:hAnsiTheme="majorHAnsi" w:cstheme="majorHAnsi"/>
                <w:b/>
                <w:bCs/>
                <w:sz w:val="16"/>
                <w:szCs w:val="16"/>
              </w:rPr>
            </w:pPr>
            <w:r w:rsidRPr="0014089C">
              <w:rPr>
                <w:rFonts w:asciiTheme="majorHAnsi" w:hAnsiTheme="majorHAnsi" w:cstheme="majorHAnsi"/>
                <w:b/>
                <w:bCs/>
                <w:sz w:val="16"/>
                <w:szCs w:val="16"/>
              </w:rPr>
              <w:t xml:space="preserve">The Flower: J Light </w:t>
            </w:r>
          </w:p>
          <w:p w14:paraId="0C2B5593" w14:textId="77777777" w:rsidR="00333607" w:rsidRPr="0014089C" w:rsidRDefault="00333607" w:rsidP="00333607">
            <w:pPr>
              <w:rPr>
                <w:rFonts w:asciiTheme="majorHAnsi" w:hAnsiTheme="majorHAnsi" w:cstheme="majorHAnsi"/>
                <w:sz w:val="16"/>
                <w:szCs w:val="16"/>
              </w:rPr>
            </w:pPr>
            <w:r w:rsidRPr="0014089C">
              <w:rPr>
                <w:rFonts w:asciiTheme="majorHAnsi" w:hAnsiTheme="majorHAnsi" w:cstheme="majorHAnsi"/>
                <w:sz w:val="16"/>
                <w:szCs w:val="16"/>
              </w:rPr>
              <w:t>Children will appreciate that differences in appearance, personality, and abilities should be celebrated, as these differences contribute to the richness and beauty of the world around us</w:t>
            </w:r>
          </w:p>
          <w:p w14:paraId="757EA279" w14:textId="77777777" w:rsidR="00333607" w:rsidRPr="0014089C" w:rsidRDefault="00333607" w:rsidP="00333607">
            <w:pPr>
              <w:rPr>
                <w:rFonts w:asciiTheme="majorHAnsi" w:hAnsiTheme="majorHAnsi" w:cstheme="majorHAnsi"/>
                <w:b/>
                <w:bCs/>
                <w:sz w:val="16"/>
                <w:szCs w:val="16"/>
              </w:rPr>
            </w:pPr>
            <w:r w:rsidRPr="0014089C">
              <w:rPr>
                <w:rFonts w:asciiTheme="majorHAnsi" w:hAnsiTheme="majorHAnsi" w:cstheme="majorHAnsi"/>
                <w:b/>
                <w:bCs/>
                <w:sz w:val="16"/>
                <w:szCs w:val="16"/>
              </w:rPr>
              <w:t>Dogs Don’t do Ballet A Kemp</w:t>
            </w:r>
          </w:p>
          <w:p w14:paraId="162BE407" w14:textId="77777777" w:rsidR="00333607" w:rsidRPr="0014089C" w:rsidRDefault="00333607" w:rsidP="00333607">
            <w:pPr>
              <w:rPr>
                <w:rFonts w:asciiTheme="majorHAnsi" w:hAnsiTheme="majorHAnsi" w:cstheme="majorHAnsi"/>
                <w:sz w:val="16"/>
                <w:szCs w:val="16"/>
              </w:rPr>
            </w:pPr>
            <w:r w:rsidRPr="0014089C">
              <w:rPr>
                <w:rFonts w:asciiTheme="majorHAnsi" w:hAnsiTheme="majorHAnsi" w:cstheme="majorHAnsi"/>
                <w:sz w:val="16"/>
                <w:szCs w:val="16"/>
              </w:rPr>
              <w:t>Children will understand that it's important to support and celebrate each other’s individual aspirations and abilities, encouraging them to pursue their passions regardless of stereotypes or expectations</w:t>
            </w:r>
          </w:p>
          <w:p w14:paraId="2CD79046" w14:textId="77777777" w:rsidR="00333607" w:rsidRPr="0014089C" w:rsidRDefault="00333607" w:rsidP="00333607">
            <w:pPr>
              <w:rPr>
                <w:rFonts w:asciiTheme="majorHAnsi" w:hAnsiTheme="majorHAnsi" w:cstheme="majorHAnsi"/>
                <w:sz w:val="16"/>
                <w:szCs w:val="16"/>
              </w:rPr>
            </w:pPr>
            <w:r w:rsidRPr="0014089C">
              <w:rPr>
                <w:rFonts w:asciiTheme="majorHAnsi" w:hAnsiTheme="majorHAnsi" w:cstheme="majorHAnsi"/>
                <w:b/>
                <w:bCs/>
                <w:sz w:val="16"/>
                <w:szCs w:val="16"/>
              </w:rPr>
              <w:t xml:space="preserve">King and King: L De </w:t>
            </w:r>
            <w:proofErr w:type="spellStart"/>
            <w:r w:rsidRPr="0014089C">
              <w:rPr>
                <w:rFonts w:asciiTheme="majorHAnsi" w:hAnsiTheme="majorHAnsi" w:cstheme="majorHAnsi"/>
                <w:b/>
                <w:bCs/>
                <w:sz w:val="16"/>
                <w:szCs w:val="16"/>
              </w:rPr>
              <w:t>Haan</w:t>
            </w:r>
            <w:proofErr w:type="spellEnd"/>
            <w:r w:rsidRPr="0014089C">
              <w:rPr>
                <w:rFonts w:asciiTheme="majorHAnsi" w:hAnsiTheme="majorHAnsi" w:cstheme="majorHAnsi"/>
                <w:b/>
                <w:bCs/>
                <w:sz w:val="16"/>
                <w:szCs w:val="16"/>
              </w:rPr>
              <w:t xml:space="preserve"> &amp; S </w:t>
            </w:r>
            <w:proofErr w:type="spellStart"/>
            <w:r w:rsidRPr="0014089C">
              <w:rPr>
                <w:rFonts w:asciiTheme="majorHAnsi" w:hAnsiTheme="majorHAnsi" w:cstheme="majorHAnsi"/>
                <w:b/>
                <w:bCs/>
                <w:sz w:val="16"/>
                <w:szCs w:val="16"/>
              </w:rPr>
              <w:t>Nijland</w:t>
            </w:r>
            <w:proofErr w:type="spellEnd"/>
            <w:r w:rsidRPr="0014089C">
              <w:rPr>
                <w:rFonts w:asciiTheme="majorHAnsi" w:hAnsiTheme="majorHAnsi" w:cstheme="majorHAnsi"/>
                <w:sz w:val="16"/>
                <w:szCs w:val="16"/>
              </w:rPr>
              <w:t xml:space="preserve"> </w:t>
            </w:r>
          </w:p>
          <w:p w14:paraId="20752DB3" w14:textId="64C69BF4" w:rsidR="00333607" w:rsidRPr="00601198" w:rsidRDefault="00333607" w:rsidP="00333607">
            <w:pPr>
              <w:rPr>
                <w:rFonts w:asciiTheme="majorHAnsi" w:hAnsiTheme="majorHAnsi" w:cstheme="majorHAnsi"/>
                <w:sz w:val="20"/>
                <w:szCs w:val="20"/>
              </w:rPr>
            </w:pPr>
            <w:r w:rsidRPr="0014089C">
              <w:rPr>
                <w:rFonts w:asciiTheme="majorHAnsi" w:hAnsiTheme="majorHAnsi" w:cstheme="majorHAnsi"/>
                <w:sz w:val="16"/>
                <w:szCs w:val="16"/>
              </w:rPr>
              <w:t>Children will explore how relationships are built on mutual respect, care, and love, regardless of gender or how they look</w:t>
            </w:r>
          </w:p>
        </w:tc>
      </w:tr>
      <w:tr w:rsidR="00333607" w:rsidRPr="00601198" w14:paraId="54CF5AC4" w14:textId="77777777" w:rsidTr="00601198">
        <w:tc>
          <w:tcPr>
            <w:tcW w:w="1555" w:type="dxa"/>
          </w:tcPr>
          <w:p w14:paraId="247DD8F3" w14:textId="77777777" w:rsidR="00333607" w:rsidRPr="00601198" w:rsidRDefault="00333607" w:rsidP="00333607">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Understanding Change, Loss and Bereavement</w:t>
            </w:r>
          </w:p>
          <w:p w14:paraId="6C7E7126" w14:textId="77777777" w:rsidR="00333607" w:rsidRPr="00601198" w:rsidRDefault="00333607" w:rsidP="00333607">
            <w:pPr>
              <w:rPr>
                <w:rFonts w:asciiTheme="majorHAnsi" w:hAnsiTheme="majorHAnsi" w:cstheme="majorHAnsi"/>
                <w:sz w:val="20"/>
                <w:szCs w:val="20"/>
              </w:rPr>
            </w:pPr>
          </w:p>
        </w:tc>
        <w:tc>
          <w:tcPr>
            <w:tcW w:w="9213" w:type="dxa"/>
          </w:tcPr>
          <w:p w14:paraId="04387358"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Using carefully chosen resources and age-appropriate discussion, children will learn:</w:t>
            </w:r>
          </w:p>
          <w:p w14:paraId="04ADB58A" w14:textId="77777777"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all living things have life cycles.</w:t>
            </w:r>
          </w:p>
          <w:p w14:paraId="171A2172" w14:textId="77777777"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illness may sometimes lead to recovery and, at other times, may result in death.</w:t>
            </w:r>
          </w:p>
          <w:p w14:paraId="6081D05B" w14:textId="77777777"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death is a natural part of life.</w:t>
            </w:r>
          </w:p>
          <w:p w14:paraId="6F231570" w14:textId="77777777"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different living things have different lifespans.</w:t>
            </w:r>
          </w:p>
          <w:p w14:paraId="2FFA567C" w14:textId="77777777"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feelings associated with loss can be complex and vary between individuals.</w:t>
            </w:r>
          </w:p>
          <w:p w14:paraId="31D4A2FF" w14:textId="77777777"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That sadness, worry, confusion and grief are normal responses to bereavement.</w:t>
            </w:r>
          </w:p>
          <w:p w14:paraId="1E5C4C85" w14:textId="7C0C6B96" w:rsidR="00333607" w:rsidRPr="00601198" w:rsidRDefault="00333607" w:rsidP="00333607">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talking about difficult feelings and seeking support when needed. Healthy ways to express emotions and support others experiencing loss.</w:t>
            </w:r>
          </w:p>
          <w:p w14:paraId="457DE335" w14:textId="55F03ACB" w:rsidR="00333607" w:rsidRPr="00601198" w:rsidRDefault="00333607" w:rsidP="00976E0F">
            <w:pPr>
              <w:spacing w:before="100" w:beforeAutospacing="1" w:after="100" w:afterAutospacing="1"/>
              <w:ind w:left="720"/>
              <w:rPr>
                <w:rFonts w:asciiTheme="majorHAnsi" w:eastAsia="Times New Roman" w:hAnsiTheme="majorHAnsi" w:cstheme="majorHAnsi"/>
                <w:sz w:val="20"/>
                <w:szCs w:val="20"/>
                <w:lang w:eastAsia="en-GB"/>
              </w:rPr>
            </w:pPr>
          </w:p>
          <w:p w14:paraId="49C79E7D" w14:textId="77777777" w:rsidR="00333607" w:rsidRPr="00601198" w:rsidRDefault="00333607" w:rsidP="00333607">
            <w:pPr>
              <w:rPr>
                <w:rFonts w:asciiTheme="majorHAnsi" w:hAnsiTheme="majorHAnsi" w:cstheme="majorHAnsi"/>
                <w:sz w:val="20"/>
                <w:szCs w:val="20"/>
              </w:rPr>
            </w:pPr>
          </w:p>
        </w:tc>
        <w:tc>
          <w:tcPr>
            <w:tcW w:w="3180" w:type="dxa"/>
          </w:tcPr>
          <w:p w14:paraId="34BD16BD" w14:textId="77777777" w:rsidR="00976E0F" w:rsidRDefault="00976E0F" w:rsidP="00333607">
            <w:pPr>
              <w:spacing w:after="160" w:line="259" w:lineRule="auto"/>
              <w:rPr>
                <w:rFonts w:asciiTheme="majorHAnsi" w:hAnsiTheme="majorHAnsi" w:cstheme="majorHAnsi"/>
                <w:b/>
                <w:bCs/>
                <w:sz w:val="20"/>
                <w:szCs w:val="20"/>
              </w:rPr>
            </w:pPr>
          </w:p>
          <w:p w14:paraId="5915126B" w14:textId="551E118C" w:rsidR="00333607" w:rsidRDefault="00333607" w:rsidP="00333607">
            <w:pPr>
              <w:spacing w:after="160" w:line="259" w:lineRule="auto"/>
              <w:rPr>
                <w:rFonts w:asciiTheme="majorHAnsi" w:hAnsiTheme="majorHAnsi" w:cstheme="majorHAnsi"/>
                <w:b/>
                <w:bCs/>
                <w:sz w:val="20"/>
                <w:szCs w:val="20"/>
              </w:rPr>
            </w:pPr>
            <w:r w:rsidRPr="00601198">
              <w:rPr>
                <w:rFonts w:asciiTheme="majorHAnsi" w:hAnsiTheme="majorHAnsi" w:cstheme="majorHAnsi"/>
                <w:b/>
                <w:bCs/>
                <w:sz w:val="20"/>
                <w:szCs w:val="20"/>
              </w:rPr>
              <w:t xml:space="preserve">The Sad Book; Michael Rosen </w:t>
            </w:r>
          </w:p>
          <w:p w14:paraId="7D940D3C" w14:textId="77777777" w:rsidR="00976E0F" w:rsidRPr="00601198" w:rsidRDefault="00976E0F" w:rsidP="00333607">
            <w:pPr>
              <w:spacing w:after="160" w:line="259" w:lineRule="auto"/>
              <w:rPr>
                <w:rFonts w:asciiTheme="majorHAnsi" w:hAnsiTheme="majorHAnsi" w:cstheme="majorHAnsi"/>
                <w:b/>
                <w:bCs/>
                <w:sz w:val="20"/>
                <w:szCs w:val="20"/>
              </w:rPr>
            </w:pPr>
          </w:p>
          <w:p w14:paraId="0A17F99B" w14:textId="77777777" w:rsidR="00333607" w:rsidRPr="00601198" w:rsidRDefault="00333607" w:rsidP="00333607">
            <w:pPr>
              <w:rPr>
                <w:rFonts w:asciiTheme="majorHAnsi" w:hAnsiTheme="majorHAnsi" w:cstheme="majorHAnsi"/>
                <w:sz w:val="20"/>
                <w:szCs w:val="20"/>
              </w:rPr>
            </w:pPr>
          </w:p>
        </w:tc>
      </w:tr>
      <w:tr w:rsidR="00333607" w:rsidRPr="00601198" w14:paraId="3EB269BE" w14:textId="77777777" w:rsidTr="00601198">
        <w:tc>
          <w:tcPr>
            <w:tcW w:w="1555" w:type="dxa"/>
          </w:tcPr>
          <w:p w14:paraId="3F6854FF" w14:textId="77777777" w:rsidR="00333607" w:rsidRPr="00601198" w:rsidRDefault="00333607" w:rsidP="00333607">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Physical Health and Wellbeing</w:t>
            </w:r>
          </w:p>
          <w:p w14:paraId="7EC63781" w14:textId="77777777" w:rsidR="00333607" w:rsidRPr="00601198" w:rsidRDefault="00333607" w:rsidP="00333607">
            <w:pPr>
              <w:spacing w:before="100" w:beforeAutospacing="1" w:after="100" w:afterAutospacing="1"/>
              <w:outlineLvl w:val="1"/>
              <w:rPr>
                <w:rFonts w:asciiTheme="majorHAnsi" w:eastAsia="Times New Roman" w:hAnsiTheme="majorHAnsi" w:cstheme="majorHAnsi"/>
                <w:b/>
                <w:bCs/>
                <w:sz w:val="20"/>
                <w:szCs w:val="20"/>
                <w:lang w:eastAsia="en-GB"/>
              </w:rPr>
            </w:pPr>
          </w:p>
        </w:tc>
        <w:tc>
          <w:tcPr>
            <w:tcW w:w="9213" w:type="dxa"/>
          </w:tcPr>
          <w:p w14:paraId="0EA94E29"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Healthy Habits</w:t>
            </w:r>
          </w:p>
          <w:p w14:paraId="10283FAF"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731FC64E" w14:textId="77777777" w:rsidR="00333607" w:rsidRPr="00601198" w:rsidRDefault="00333607" w:rsidP="00333607">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maintaining good personal hygiene.</w:t>
            </w:r>
          </w:p>
          <w:p w14:paraId="2507A535" w14:textId="77777777" w:rsidR="00333607" w:rsidRPr="00601198" w:rsidRDefault="00333607" w:rsidP="00333607">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healthy routines support physical and emotional wellbeing.</w:t>
            </w:r>
          </w:p>
          <w:p w14:paraId="3159BA4C" w14:textId="77777777" w:rsidR="00333607" w:rsidRPr="00601198" w:rsidRDefault="00333607" w:rsidP="00333607">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role of nutrition, exercise, hydration, sleep and self-care in maintaining good health.</w:t>
            </w:r>
          </w:p>
          <w:p w14:paraId="5A4CB97E"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Sun Safety</w:t>
            </w:r>
          </w:p>
          <w:p w14:paraId="4C750657"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40812334" w14:textId="77777777" w:rsidR="00333607" w:rsidRPr="00601198" w:rsidRDefault="00333607" w:rsidP="00333607">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protect themselves from excessive sun exposure.</w:t>
            </w:r>
          </w:p>
          <w:p w14:paraId="35305570" w14:textId="77777777" w:rsidR="00333607" w:rsidRPr="00601198" w:rsidRDefault="00333607" w:rsidP="00333607">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sunscreen, appropriate clothing, hydration and seeking shade.</w:t>
            </w:r>
          </w:p>
          <w:p w14:paraId="1A4A7179"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Understanding My Body</w:t>
            </w:r>
          </w:p>
          <w:p w14:paraId="34EFE2E2"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71DFCD38" w14:textId="77777777" w:rsidR="00333607" w:rsidRPr="00601198" w:rsidRDefault="00333607" w:rsidP="00333607">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different body systems work together to keep us healthy.</w:t>
            </w:r>
          </w:p>
          <w:p w14:paraId="31D0C45F" w14:textId="77777777" w:rsidR="00333607" w:rsidRPr="00601198" w:rsidRDefault="00333607" w:rsidP="00333607">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making informed choices that support lifelong wellbeing.</w:t>
            </w:r>
          </w:p>
          <w:p w14:paraId="310A4110"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First Aid and Personal Safety</w:t>
            </w:r>
          </w:p>
          <w:p w14:paraId="716EC067"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40D81519" w14:textId="77777777" w:rsidR="00333607" w:rsidRPr="00601198" w:rsidRDefault="00333607" w:rsidP="00333607">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Basic first aid knowledge appropriate to their age and stage of development.</w:t>
            </w:r>
          </w:p>
          <w:p w14:paraId="3CAE264A" w14:textId="77777777" w:rsidR="00333607" w:rsidRPr="00601198" w:rsidRDefault="00333607" w:rsidP="00333607">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respond calmly and responsibly in everyday situations.</w:t>
            </w:r>
          </w:p>
          <w:p w14:paraId="7FFFC649" w14:textId="77777777" w:rsidR="00333607" w:rsidRPr="00601198" w:rsidRDefault="00333607" w:rsidP="00333607">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When and how to seek help from trusted adults and emergency services.</w:t>
            </w:r>
          </w:p>
          <w:p w14:paraId="1266E3D2"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People Who Help Us</w:t>
            </w:r>
          </w:p>
          <w:p w14:paraId="103EA82A"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lastRenderedPageBreak/>
              <w:t>Children will learn:</w:t>
            </w:r>
          </w:p>
          <w:p w14:paraId="4EC60190" w14:textId="77777777" w:rsidR="00333607" w:rsidRPr="00601198" w:rsidRDefault="00333607" w:rsidP="00333607">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About the diverse range of professionals who support health, wellbeing and safety.</w:t>
            </w:r>
          </w:p>
          <w:p w14:paraId="1D36D4E5" w14:textId="77777777" w:rsidR="00333607" w:rsidRPr="00601198" w:rsidRDefault="00333607" w:rsidP="00333607">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different careers contribute to caring for individuals and communities.</w:t>
            </w:r>
          </w:p>
          <w:p w14:paraId="5B921807" w14:textId="77777777" w:rsidR="00333607" w:rsidRPr="00601198" w:rsidRDefault="00333607" w:rsidP="00333607">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Digital Citizenship and Online Safety</w:t>
            </w:r>
          </w:p>
          <w:p w14:paraId="0EB09F49"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28DB65B9"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evaluate information they encounter online.</w:t>
            </w:r>
          </w:p>
          <w:p w14:paraId="03DA3883"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What "fake news" and misinformation are and why critical thinking is important.</w:t>
            </w:r>
          </w:p>
          <w:p w14:paraId="65B6A5F2"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decide which sources of information can be trusted.</w:t>
            </w:r>
          </w:p>
          <w:p w14:paraId="2B092323"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protecting passwords and personal information.</w:t>
            </w:r>
          </w:p>
          <w:p w14:paraId="1895B09C"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digital footprints are created and why responsible online behaviour matters.</w:t>
            </w:r>
          </w:p>
          <w:p w14:paraId="41A521AB"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Strategies for staying safe, respectful and responsible in digital environments.</w:t>
            </w:r>
          </w:p>
          <w:p w14:paraId="77098485" w14:textId="77777777" w:rsidR="00333607" w:rsidRPr="00601198" w:rsidRDefault="00333607" w:rsidP="00333607">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seek help if they encounter something online that causes concern.</w:t>
            </w:r>
          </w:p>
          <w:p w14:paraId="432DD5A2" w14:textId="77777777" w:rsidR="00333607" w:rsidRPr="00601198" w:rsidRDefault="00333607" w:rsidP="00333607">
            <w:pPr>
              <w:spacing w:before="100" w:beforeAutospacing="1" w:after="100" w:afterAutospacing="1"/>
              <w:outlineLvl w:val="1"/>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Keeping Safe in the Community</w:t>
            </w:r>
          </w:p>
          <w:p w14:paraId="5069704E"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Road Safety</w:t>
            </w:r>
          </w:p>
          <w:p w14:paraId="780652F9"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25AA1737" w14:textId="77777777" w:rsidR="00333607" w:rsidRPr="00601198" w:rsidRDefault="00333607" w:rsidP="00333607">
            <w:pPr>
              <w:numPr>
                <w:ilvl w:val="0"/>
                <w:numId w:val="1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stay safe as responsible pedestrians.</w:t>
            </w:r>
          </w:p>
          <w:p w14:paraId="09495D18" w14:textId="77777777" w:rsidR="00333607" w:rsidRPr="00601198" w:rsidRDefault="00333607" w:rsidP="00333607">
            <w:pPr>
              <w:numPr>
                <w:ilvl w:val="0"/>
                <w:numId w:val="16"/>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awareness, judgement and risk assessment in everyday situations.</w:t>
            </w:r>
          </w:p>
          <w:p w14:paraId="5E851977" w14:textId="77777777" w:rsidR="00333607" w:rsidRPr="00601198" w:rsidRDefault="00333607" w:rsidP="00333607">
            <w:pPr>
              <w:spacing w:before="100" w:beforeAutospacing="1" w:after="100" w:afterAutospacing="1"/>
              <w:outlineLvl w:val="2"/>
              <w:rPr>
                <w:rFonts w:asciiTheme="majorHAnsi" w:eastAsia="Times New Roman" w:hAnsiTheme="majorHAnsi" w:cstheme="majorHAnsi"/>
                <w:b/>
                <w:bCs/>
                <w:sz w:val="20"/>
                <w:szCs w:val="20"/>
                <w:lang w:eastAsia="en-GB"/>
              </w:rPr>
            </w:pPr>
            <w:r w:rsidRPr="00601198">
              <w:rPr>
                <w:rFonts w:asciiTheme="majorHAnsi" w:eastAsia="Times New Roman" w:hAnsiTheme="majorHAnsi" w:cstheme="majorHAnsi"/>
                <w:b/>
                <w:bCs/>
                <w:sz w:val="20"/>
                <w:szCs w:val="20"/>
                <w:lang w:eastAsia="en-GB"/>
              </w:rPr>
              <w:t>Personal Safety</w:t>
            </w:r>
          </w:p>
          <w:p w14:paraId="332EC977"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Children will learn:</w:t>
            </w:r>
          </w:p>
          <w:p w14:paraId="24F3AEE7" w14:textId="77777777" w:rsidR="00333607" w:rsidRPr="00601198" w:rsidRDefault="00333607" w:rsidP="00333607">
            <w:pPr>
              <w:numPr>
                <w:ilvl w:val="0"/>
                <w:numId w:val="1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How to recognise situations that may place them at risk.</w:t>
            </w:r>
          </w:p>
          <w:p w14:paraId="33899123" w14:textId="77777777" w:rsidR="00333607" w:rsidRPr="00601198" w:rsidRDefault="00333607" w:rsidP="00333607">
            <w:pPr>
              <w:numPr>
                <w:ilvl w:val="0"/>
                <w:numId w:val="1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t>The importance of speaking out and seeking support when they feel worried or unsafe.</w:t>
            </w:r>
          </w:p>
          <w:p w14:paraId="3F91AE8D" w14:textId="77777777" w:rsidR="00333607" w:rsidRPr="00601198" w:rsidRDefault="00333607" w:rsidP="00333607">
            <w:pPr>
              <w:numPr>
                <w:ilvl w:val="0"/>
                <w:numId w:val="17"/>
              </w:numPr>
              <w:spacing w:before="100" w:beforeAutospacing="1" w:after="100" w:afterAutospacing="1"/>
              <w:rPr>
                <w:rFonts w:asciiTheme="majorHAnsi" w:eastAsia="Times New Roman" w:hAnsiTheme="majorHAnsi" w:cstheme="majorHAnsi"/>
                <w:sz w:val="20"/>
                <w:szCs w:val="20"/>
                <w:lang w:eastAsia="en-GB"/>
              </w:rPr>
            </w:pPr>
            <w:proofErr w:type="gramStart"/>
            <w:r w:rsidRPr="00601198">
              <w:rPr>
                <w:rFonts w:asciiTheme="majorHAnsi" w:eastAsia="Times New Roman" w:hAnsiTheme="majorHAnsi" w:cstheme="majorHAnsi"/>
                <w:sz w:val="20"/>
                <w:szCs w:val="20"/>
                <w:lang w:eastAsia="en-GB"/>
              </w:rPr>
              <w:t>How</w:t>
            </w:r>
            <w:proofErr w:type="gramEnd"/>
            <w:r w:rsidRPr="00601198">
              <w:rPr>
                <w:rFonts w:asciiTheme="majorHAnsi" w:eastAsia="Times New Roman" w:hAnsiTheme="majorHAnsi" w:cstheme="majorHAnsi"/>
                <w:sz w:val="20"/>
                <w:szCs w:val="20"/>
                <w:lang w:eastAsia="en-GB"/>
              </w:rPr>
              <w:t xml:space="preserve"> trusted adults, emergency services and safeguarding organisations help to protect children.</w:t>
            </w:r>
          </w:p>
          <w:p w14:paraId="52E231F6" w14:textId="77777777" w:rsidR="00333607" w:rsidRPr="00601198" w:rsidRDefault="00333607" w:rsidP="00333607">
            <w:pPr>
              <w:numPr>
                <w:ilvl w:val="0"/>
                <w:numId w:val="17"/>
              </w:numPr>
              <w:spacing w:before="100" w:beforeAutospacing="1" w:after="100" w:afterAutospacing="1"/>
              <w:rPr>
                <w:rFonts w:asciiTheme="majorHAnsi" w:eastAsia="Times New Roman" w:hAnsiTheme="majorHAnsi" w:cstheme="majorHAnsi"/>
                <w:sz w:val="20"/>
                <w:szCs w:val="20"/>
                <w:lang w:eastAsia="en-GB"/>
              </w:rPr>
            </w:pPr>
            <w:r w:rsidRPr="00601198">
              <w:rPr>
                <w:rFonts w:asciiTheme="majorHAnsi" w:eastAsia="Times New Roman" w:hAnsiTheme="majorHAnsi" w:cstheme="majorHAnsi"/>
                <w:sz w:val="20"/>
                <w:szCs w:val="20"/>
                <w:lang w:eastAsia="en-GB"/>
              </w:rPr>
              <w:lastRenderedPageBreak/>
              <w:t>Practical strategies for keeping themselves safe both offline and online.</w:t>
            </w:r>
          </w:p>
          <w:p w14:paraId="154C4607" w14:textId="77777777" w:rsidR="00333607" w:rsidRPr="00601198" w:rsidRDefault="00333607" w:rsidP="00333607">
            <w:pPr>
              <w:spacing w:before="100" w:beforeAutospacing="1" w:after="100" w:afterAutospacing="1"/>
              <w:rPr>
                <w:rFonts w:asciiTheme="majorHAnsi" w:eastAsia="Times New Roman" w:hAnsiTheme="majorHAnsi" w:cstheme="majorHAnsi"/>
                <w:sz w:val="20"/>
                <w:szCs w:val="20"/>
                <w:lang w:eastAsia="en-GB"/>
              </w:rPr>
            </w:pPr>
          </w:p>
        </w:tc>
        <w:tc>
          <w:tcPr>
            <w:tcW w:w="3180" w:type="dxa"/>
          </w:tcPr>
          <w:p w14:paraId="2A273F41" w14:textId="2DCA9F7C" w:rsidR="00333607" w:rsidRPr="00601198" w:rsidRDefault="00333607" w:rsidP="00333607">
            <w:pPr>
              <w:rPr>
                <w:rFonts w:asciiTheme="majorHAnsi" w:hAnsiTheme="majorHAnsi" w:cstheme="majorHAnsi"/>
                <w:sz w:val="20"/>
                <w:szCs w:val="20"/>
              </w:rPr>
            </w:pPr>
            <w:r w:rsidRPr="00601198">
              <w:rPr>
                <w:rFonts w:asciiTheme="majorHAnsi" w:eastAsia="Times New Roman" w:hAnsiTheme="majorHAnsi" w:cstheme="majorHAnsi"/>
                <w:sz w:val="20"/>
                <w:szCs w:val="20"/>
                <w:lang w:eastAsia="en-GB"/>
              </w:rPr>
              <w:lastRenderedPageBreak/>
              <w:t>A range of resources including Twinkl, Oak Academy, 1 Decision, Reading University Health Workshops. Get Set P.E</w:t>
            </w:r>
          </w:p>
        </w:tc>
      </w:tr>
    </w:tbl>
    <w:p w14:paraId="05924E80" w14:textId="6ABDFF76" w:rsidR="00350769" w:rsidRPr="00350769" w:rsidRDefault="00350769" w:rsidP="00350769">
      <w:pPr>
        <w:spacing w:before="100" w:beforeAutospacing="1" w:after="100" w:afterAutospacing="1" w:line="240" w:lineRule="auto"/>
        <w:rPr>
          <w:rFonts w:ascii="Times New Roman" w:eastAsia="Times New Roman" w:hAnsi="Times New Roman" w:cs="Times New Roman"/>
          <w:sz w:val="24"/>
          <w:szCs w:val="24"/>
          <w:lang w:eastAsia="en-GB"/>
        </w:rPr>
      </w:pPr>
    </w:p>
    <w:p w14:paraId="2A42E929" w14:textId="77777777" w:rsidR="00350769" w:rsidRDefault="00350769" w:rsidP="00350769"/>
    <w:sectPr w:rsidR="00350769" w:rsidSect="0035076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44D9"/>
    <w:multiLevelType w:val="multilevel"/>
    <w:tmpl w:val="DF5E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006BE"/>
    <w:multiLevelType w:val="multilevel"/>
    <w:tmpl w:val="AB30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E58F4"/>
    <w:multiLevelType w:val="multilevel"/>
    <w:tmpl w:val="B5AE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6119A"/>
    <w:multiLevelType w:val="multilevel"/>
    <w:tmpl w:val="F96E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FD5008"/>
    <w:multiLevelType w:val="multilevel"/>
    <w:tmpl w:val="3166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530AD"/>
    <w:multiLevelType w:val="multilevel"/>
    <w:tmpl w:val="3416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37E3A"/>
    <w:multiLevelType w:val="multilevel"/>
    <w:tmpl w:val="B470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946C18"/>
    <w:multiLevelType w:val="multilevel"/>
    <w:tmpl w:val="3794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01EB0"/>
    <w:multiLevelType w:val="multilevel"/>
    <w:tmpl w:val="0306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EE37EE"/>
    <w:multiLevelType w:val="multilevel"/>
    <w:tmpl w:val="BAD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A0781"/>
    <w:multiLevelType w:val="multilevel"/>
    <w:tmpl w:val="307A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F67391"/>
    <w:multiLevelType w:val="multilevel"/>
    <w:tmpl w:val="C1DE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965C35"/>
    <w:multiLevelType w:val="multilevel"/>
    <w:tmpl w:val="7306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DD2F78"/>
    <w:multiLevelType w:val="multilevel"/>
    <w:tmpl w:val="8F74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AD1931"/>
    <w:multiLevelType w:val="multilevel"/>
    <w:tmpl w:val="291E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427A19"/>
    <w:multiLevelType w:val="multilevel"/>
    <w:tmpl w:val="A800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6649AC"/>
    <w:multiLevelType w:val="multilevel"/>
    <w:tmpl w:val="1F7E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4"/>
  </w:num>
  <w:num w:numId="4">
    <w:abstractNumId w:val="10"/>
  </w:num>
  <w:num w:numId="5">
    <w:abstractNumId w:val="5"/>
  </w:num>
  <w:num w:numId="6">
    <w:abstractNumId w:val="2"/>
  </w:num>
  <w:num w:numId="7">
    <w:abstractNumId w:val="16"/>
  </w:num>
  <w:num w:numId="8">
    <w:abstractNumId w:val="14"/>
  </w:num>
  <w:num w:numId="9">
    <w:abstractNumId w:val="6"/>
  </w:num>
  <w:num w:numId="10">
    <w:abstractNumId w:val="7"/>
  </w:num>
  <w:num w:numId="11">
    <w:abstractNumId w:val="3"/>
  </w:num>
  <w:num w:numId="12">
    <w:abstractNumId w:val="9"/>
  </w:num>
  <w:num w:numId="13">
    <w:abstractNumId w:val="13"/>
  </w:num>
  <w:num w:numId="14">
    <w:abstractNumId w:val="11"/>
  </w:num>
  <w:num w:numId="15">
    <w:abstractNumId w:val="0"/>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69"/>
    <w:rsid w:val="00333607"/>
    <w:rsid w:val="00350769"/>
    <w:rsid w:val="00601198"/>
    <w:rsid w:val="008A0C58"/>
    <w:rsid w:val="00976E0F"/>
    <w:rsid w:val="00AB4884"/>
    <w:rsid w:val="00D50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CF63"/>
  <w15:chartTrackingRefBased/>
  <w15:docId w15:val="{841FD3B7-5EB0-4F41-92ED-832AED5CA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0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01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1588</Words>
  <Characters>9056</Characters>
  <Application>Microsoft Office Word</Application>
  <DocSecurity>0</DocSecurity>
  <Lines>75</Lines>
  <Paragraphs>21</Paragraphs>
  <ScaleCrop>false</ScaleCrop>
  <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dcterms:created xsi:type="dcterms:W3CDTF">2026-06-24T10:25:00Z</dcterms:created>
  <dcterms:modified xsi:type="dcterms:W3CDTF">2026-06-24T10:25:00Z</dcterms:modified>
</cp:coreProperties>
</file>