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430D8" w14:textId="77777777" w:rsidR="00BB7A88" w:rsidRDefault="00606013">
      <w:r>
        <w:rPr>
          <w:b/>
          <w:bCs/>
          <w:noProof/>
          <w:sz w:val="24"/>
          <w:lang w:eastAsia="en-GB"/>
        </w:rPr>
        <mc:AlternateContent>
          <mc:Choice Requires="wps">
            <w:drawing>
              <wp:anchor distT="0" distB="0" distL="114300" distR="114300" simplePos="0" relativeHeight="251659264" behindDoc="1" locked="0" layoutInCell="0" allowOverlap="1" wp14:anchorId="5092085A" wp14:editId="0D575817">
                <wp:simplePos x="0" y="0"/>
                <wp:positionH relativeFrom="margin">
                  <wp:posOffset>-304800</wp:posOffset>
                </wp:positionH>
                <wp:positionV relativeFrom="margin">
                  <wp:posOffset>240030</wp:posOffset>
                </wp:positionV>
                <wp:extent cx="6438900" cy="8404860"/>
                <wp:effectExtent l="0" t="0" r="19050" b="15240"/>
                <wp:wrapNone/>
                <wp:docPr id="5"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8900" cy="8404860"/>
                        </a:xfrm>
                        <a:prstGeom prst="roundRect">
                          <a:avLst>
                            <a:gd name="adj" fmla="val 3463"/>
                          </a:avLst>
                        </a:prstGeom>
                        <a:noFill/>
                        <a:ln w="9525">
                          <a:solidFill>
                            <a:srgbClr val="548DD4"/>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F465A4" id="AutoShape 3" o:spid="_x0000_s1026" style="position:absolute;margin-left:-24pt;margin-top:18.9pt;width:507pt;height:66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arcsize="2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" o:allowincell="f" filled="f" fillcolor="black" strokecolor="#548dd4">
                <w10:wrap anchorx="margin" anchory="margin"/>
              </v:roundrect>
            </w:pict>
          </mc:Fallback>
        </mc:AlternateContent>
      </w:r>
    </w:p>
    <w:p w14:paraId="1822AC22" w14:textId="77777777" w:rsidR="008C1B53" w:rsidRDefault="008C1B53"/>
    <w:p w14:paraId="053249C8" w14:textId="5219FFD4" w:rsidR="00606013" w:rsidRDefault="008C1B53" w:rsidP="008C1B53">
      <w:pPr>
        <w:pStyle w:val="Heading1"/>
        <w:ind w:left="5040" w:right="-639" w:firstLine="720"/>
        <w:rPr>
          <w:rFonts w:cs="Arial"/>
          <w:b w:val="0"/>
          <w:bCs w:val="0"/>
          <w:sz w:val="24"/>
        </w:rPr>
      </w:pPr>
      <w:r w:rsidRPr="00C904D1">
        <w:rPr>
          <w:rFonts w:cs="Arial"/>
          <w:b w:val="0"/>
          <w:bCs w:val="0"/>
          <w:sz w:val="24"/>
        </w:rPr>
        <w:t xml:space="preserve">Updated </w:t>
      </w:r>
      <w:r w:rsidR="00084DB9">
        <w:rPr>
          <w:rFonts w:cs="Arial"/>
          <w:b w:val="0"/>
          <w:bCs w:val="0"/>
          <w:sz w:val="24"/>
        </w:rPr>
        <w:t>APRIL 202</w:t>
      </w:r>
      <w:r w:rsidR="00F62D42">
        <w:rPr>
          <w:rFonts w:cs="Arial"/>
          <w:b w:val="0"/>
          <w:bCs w:val="0"/>
          <w:sz w:val="24"/>
        </w:rPr>
        <w:t>6</w:t>
      </w:r>
    </w:p>
    <w:p w14:paraId="75451E52" w14:textId="01D3E820" w:rsidR="008C1B53" w:rsidRDefault="00606013" w:rsidP="008C1B53">
      <w:pPr>
        <w:pStyle w:val="Heading1"/>
        <w:ind w:left="5040" w:right="-639" w:firstLine="720"/>
        <w:rPr>
          <w:rFonts w:cs="Arial"/>
          <w:b w:val="0"/>
          <w:bCs w:val="0"/>
          <w:sz w:val="24"/>
        </w:rPr>
      </w:pPr>
      <w:r>
        <w:rPr>
          <w:rFonts w:cs="Arial"/>
          <w:b w:val="0"/>
          <w:bCs w:val="0"/>
          <w:sz w:val="24"/>
        </w:rPr>
        <w:t xml:space="preserve">Review Date </w:t>
      </w:r>
      <w:r w:rsidR="00084DB9">
        <w:rPr>
          <w:rFonts w:cs="Arial"/>
          <w:b w:val="0"/>
          <w:bCs w:val="0"/>
          <w:sz w:val="24"/>
        </w:rPr>
        <w:t>APRIL 202</w:t>
      </w:r>
      <w:r w:rsidR="00F62D42">
        <w:rPr>
          <w:rFonts w:cs="Arial"/>
          <w:b w:val="0"/>
          <w:bCs w:val="0"/>
          <w:sz w:val="24"/>
        </w:rPr>
        <w:t>7</w:t>
      </w:r>
    </w:p>
    <w:p w14:paraId="77A9377B" w14:textId="77777777" w:rsidR="008C1B53" w:rsidRDefault="008C1B53" w:rsidP="008C1B53"/>
    <w:p w14:paraId="31C26817" w14:textId="77777777" w:rsidR="008C1B53" w:rsidRDefault="008C1B53" w:rsidP="008C1B53">
      <w:pPr>
        <w:pStyle w:val="Title"/>
        <w:spacing w:after="240"/>
        <w:rPr>
          <w:rFonts w:ascii="Comic Sans MS" w:hAnsi="Comic Sans MS"/>
          <w:color w:val="002060"/>
          <w:lang w:val="en-GB"/>
        </w:rPr>
      </w:pPr>
      <w:r>
        <w:rPr>
          <w:noProof/>
          <w:lang w:val="en-GB" w:eastAsia="en-GB"/>
        </w:rPr>
        <w:drawing>
          <wp:inline distT="0" distB="0" distL="0" distR="0" wp14:anchorId="6ADB1357" wp14:editId="7181D827">
            <wp:extent cx="638175" cy="10096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38175" cy="1009650"/>
                    </a:xfrm>
                    <a:prstGeom prst="rect">
                      <a:avLst/>
                    </a:prstGeom>
                    <a:noFill/>
                    <a:ln>
                      <a:noFill/>
                    </a:ln>
                  </pic:spPr>
                </pic:pic>
              </a:graphicData>
            </a:graphic>
          </wp:inline>
        </w:drawing>
      </w:r>
      <w:r w:rsidRPr="008C1B53">
        <w:rPr>
          <w:rFonts w:ascii="Comic Sans MS" w:hAnsi="Comic Sans MS"/>
          <w:color w:val="002060"/>
        </w:rPr>
        <w:t xml:space="preserve"> </w:t>
      </w:r>
    </w:p>
    <w:p w14:paraId="0A1FFE52" w14:textId="77777777" w:rsidR="008C1B53" w:rsidRDefault="008C1B53" w:rsidP="008C1B53">
      <w:pPr>
        <w:pStyle w:val="Title"/>
        <w:spacing w:after="240"/>
        <w:rPr>
          <w:rFonts w:ascii="Comic Sans MS" w:hAnsi="Comic Sans MS"/>
          <w:b w:val="0"/>
          <w:bCs w:val="0"/>
        </w:rPr>
      </w:pPr>
      <w:r w:rsidRPr="00412699">
        <w:rPr>
          <w:rFonts w:ascii="Comic Sans MS" w:hAnsi="Comic Sans MS"/>
          <w:color w:val="002060"/>
        </w:rPr>
        <w:t>THE QUEEN ANNE ROYAL</w:t>
      </w:r>
      <w:r>
        <w:rPr>
          <w:rFonts w:ascii="Comic Sans MS" w:hAnsi="Comic Sans MS"/>
          <w:color w:val="002060"/>
        </w:rPr>
        <w:t xml:space="preserve"> FREE CE CONTROLLED FIRST SCHOOL</w:t>
      </w:r>
    </w:p>
    <w:p w14:paraId="086C399A" w14:textId="77777777" w:rsidR="008C1B53" w:rsidRDefault="008C1B53" w:rsidP="008C1B53"/>
    <w:p w14:paraId="3AEA8A0F" w14:textId="53E2D3F8" w:rsidR="008C1B53" w:rsidRPr="00A42085" w:rsidRDefault="008C1B53" w:rsidP="008C1B53">
      <w:pPr>
        <w:jc w:val="center"/>
        <w:rPr>
          <w:b/>
          <w:bCs/>
          <w:color w:val="215868" w:themeColor="accent5" w:themeShade="80"/>
          <w:sz w:val="28"/>
          <w:szCs w:val="28"/>
        </w:rPr>
      </w:pPr>
      <w:r w:rsidRPr="00A42085">
        <w:rPr>
          <w:b/>
          <w:bCs/>
          <w:color w:val="215868" w:themeColor="accent5" w:themeShade="80"/>
          <w:sz w:val="28"/>
          <w:szCs w:val="28"/>
        </w:rPr>
        <w:t>In our Christian Community we  Enjoy</w:t>
      </w:r>
      <w:r w:rsidR="00084DB9">
        <w:rPr>
          <w:b/>
          <w:bCs/>
          <w:color w:val="215868" w:themeColor="accent5" w:themeShade="80"/>
          <w:sz w:val="28"/>
          <w:szCs w:val="28"/>
        </w:rPr>
        <w:t xml:space="preserve">, </w:t>
      </w:r>
      <w:r w:rsidRPr="00A42085">
        <w:rPr>
          <w:b/>
          <w:bCs/>
          <w:color w:val="215868" w:themeColor="accent5" w:themeShade="80"/>
          <w:sz w:val="28"/>
          <w:szCs w:val="28"/>
        </w:rPr>
        <w:t>Include</w:t>
      </w:r>
      <w:r w:rsidR="00084DB9">
        <w:rPr>
          <w:b/>
          <w:bCs/>
          <w:color w:val="215868" w:themeColor="accent5" w:themeShade="80"/>
          <w:sz w:val="28"/>
          <w:szCs w:val="28"/>
        </w:rPr>
        <w:t xml:space="preserve"> and Achieve</w:t>
      </w:r>
      <w:r w:rsidRPr="00A42085">
        <w:rPr>
          <w:b/>
          <w:bCs/>
          <w:color w:val="215868" w:themeColor="accent5" w:themeShade="80"/>
          <w:sz w:val="28"/>
          <w:szCs w:val="28"/>
        </w:rPr>
        <w:t>.</w:t>
      </w:r>
    </w:p>
    <w:p w14:paraId="52BF355E" w14:textId="77777777" w:rsidR="008C1B53" w:rsidRPr="00A42085" w:rsidRDefault="008C1B53" w:rsidP="008C1B53">
      <w:pPr>
        <w:jc w:val="center"/>
        <w:rPr>
          <w:b/>
          <w:bCs/>
          <w:color w:val="215868" w:themeColor="accent5" w:themeShade="80"/>
          <w:sz w:val="28"/>
          <w:szCs w:val="28"/>
        </w:rPr>
      </w:pPr>
    </w:p>
    <w:p w14:paraId="0C6F41C6" w14:textId="77777777" w:rsidR="008C1B53" w:rsidRPr="00A42085" w:rsidRDefault="00606013" w:rsidP="008C1B53">
      <w:pPr>
        <w:jc w:val="center"/>
        <w:rPr>
          <w:rFonts w:cs="Arial"/>
          <w:bCs/>
          <w:i/>
          <w:color w:val="215868" w:themeColor="accent5" w:themeShade="80"/>
          <w:sz w:val="24"/>
        </w:rPr>
      </w:pPr>
      <w:r>
        <w:rPr>
          <w:b/>
          <w:bCs/>
          <w:noProof/>
          <w:sz w:val="24"/>
          <w:lang w:eastAsia="en-GB"/>
        </w:rPr>
        <mc:AlternateContent>
          <mc:Choice Requires="wps">
            <w:drawing>
              <wp:anchor distT="0" distB="0" distL="114300" distR="114300" simplePos="0" relativeHeight="251661312" behindDoc="0" locked="0" layoutInCell="0" allowOverlap="1" wp14:anchorId="1D4E5192" wp14:editId="609C1C30">
                <wp:simplePos x="0" y="0"/>
                <wp:positionH relativeFrom="page">
                  <wp:posOffset>638175</wp:posOffset>
                </wp:positionH>
                <wp:positionV relativeFrom="page">
                  <wp:posOffset>5612130</wp:posOffset>
                </wp:positionV>
                <wp:extent cx="6410325" cy="1647825"/>
                <wp:effectExtent l="0" t="0" r="9525" b="952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164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0000"/>
                              </a:solidFill>
                              <a:miter lim="800000"/>
                              <a:headEnd/>
                              <a:tailEnd/>
                            </a14:hiddenLine>
                          </a:ext>
                        </a:extLst>
                      </wps:spPr>
                      <wps:txbx>
                        <w:txbxContent>
                          <w:tbl>
                            <w:tblPr>
                              <w:tblOverlap w:val="never"/>
                              <w:tblW w:w="5000" w:type="pct"/>
                              <w:tblCellMar>
                                <w:top w:w="144" w:type="dxa"/>
                                <w:left w:w="0" w:type="dxa"/>
                                <w:bottom w:w="144" w:type="dxa"/>
                                <w:right w:w="0" w:type="dxa"/>
                              </w:tblCellMar>
                              <w:tblLook w:val="04A0" w:firstRow="1" w:lastRow="0" w:firstColumn="1" w:lastColumn="0" w:noHBand="0" w:noVBand="1"/>
                            </w:tblPr>
                            <w:tblGrid>
                              <w:gridCol w:w="10110"/>
                            </w:tblGrid>
                            <w:tr w:rsidR="008C1B53" w14:paraId="4E7926D3" w14:textId="77777777" w:rsidTr="00A42085">
                              <w:trPr>
                                <w:trHeight w:val="144"/>
                              </w:trPr>
                              <w:tc>
                                <w:tcPr>
                                  <w:tcW w:w="10969" w:type="dxa"/>
                                  <w:shd w:val="clear" w:color="auto" w:fill="B8CCE4"/>
                                  <w:tcMar>
                                    <w:top w:w="0" w:type="dxa"/>
                                    <w:bottom w:w="0" w:type="dxa"/>
                                  </w:tcMar>
                                  <w:vAlign w:val="center"/>
                                </w:tcPr>
                                <w:p w14:paraId="2053EB5E" w14:textId="77777777" w:rsidR="008C1B53" w:rsidRPr="00CA7BF1" w:rsidRDefault="008C1B53">
                                  <w:pPr>
                                    <w:pStyle w:val="NoSpacing"/>
                                    <w:rPr>
                                      <w:rFonts w:cs="Calibri"/>
                                      <w:sz w:val="8"/>
                                      <w:szCs w:val="8"/>
                                    </w:rPr>
                                  </w:pPr>
                                </w:p>
                              </w:tc>
                            </w:tr>
                            <w:tr w:rsidR="008C1B53" w14:paraId="7EB9A51F" w14:textId="77777777" w:rsidTr="00A42085">
                              <w:trPr>
                                <w:trHeight w:val="1440"/>
                              </w:trPr>
                              <w:tc>
                                <w:tcPr>
                                  <w:tcW w:w="10969" w:type="dxa"/>
                                  <w:shd w:val="clear" w:color="auto" w:fill="4F81BD"/>
                                  <w:vAlign w:val="center"/>
                                </w:tcPr>
                                <w:p w14:paraId="18D356E7" w14:textId="77777777" w:rsidR="008C1B53" w:rsidRPr="00CA7BF1" w:rsidRDefault="00C95919" w:rsidP="00953B6F">
                                  <w:pPr>
                                    <w:pStyle w:val="NoSpacing"/>
                                    <w:suppressOverlap/>
                                    <w:jc w:val="center"/>
                                    <w:rPr>
                                      <w:rFonts w:ascii="Cambria" w:hAnsi="Cambria" w:cs="Calibri"/>
                                      <w:color w:val="FFFFFF"/>
                                      <w:sz w:val="72"/>
                                      <w:szCs w:val="72"/>
                                    </w:rPr>
                                  </w:pPr>
                                  <w:r>
                                    <w:rPr>
                                      <w:rFonts w:ascii="Arial" w:hAnsi="Arial" w:cs="Arial"/>
                                      <w:b/>
                                      <w:bCs/>
                                      <w:sz w:val="36"/>
                                      <w:lang w:eastAsia="en-GB"/>
                                    </w:rPr>
                                    <w:t xml:space="preserve">E.Y.F.S. </w:t>
                                  </w:r>
                                  <w:r w:rsidR="008C1B53">
                                    <w:rPr>
                                      <w:rFonts w:ascii="Arial" w:hAnsi="Arial" w:cs="Arial"/>
                                      <w:b/>
                                      <w:bCs/>
                                      <w:sz w:val="36"/>
                                      <w:lang w:eastAsia="en-GB"/>
                                    </w:rPr>
                                    <w:t>Policy</w:t>
                                  </w:r>
                                </w:p>
                              </w:tc>
                            </w:tr>
                            <w:tr w:rsidR="008C1B53" w14:paraId="3582A878" w14:textId="77777777" w:rsidTr="00A42085">
                              <w:trPr>
                                <w:trHeight w:val="144"/>
                              </w:trPr>
                              <w:tc>
                                <w:tcPr>
                                  <w:tcW w:w="10969" w:type="dxa"/>
                                  <w:shd w:val="clear" w:color="auto" w:fill="4BACC6"/>
                                  <w:tcMar>
                                    <w:top w:w="0" w:type="dxa"/>
                                    <w:bottom w:w="0" w:type="dxa"/>
                                  </w:tcMar>
                                  <w:vAlign w:val="center"/>
                                </w:tcPr>
                                <w:p w14:paraId="330081DC" w14:textId="77777777" w:rsidR="008C1B53" w:rsidRPr="00CA7BF1" w:rsidRDefault="008C1B53">
                                  <w:pPr>
                                    <w:pStyle w:val="NoSpacing"/>
                                    <w:rPr>
                                      <w:rFonts w:cs="Calibri"/>
                                      <w:sz w:val="8"/>
                                      <w:szCs w:val="8"/>
                                    </w:rPr>
                                  </w:pPr>
                                  <w:r>
                                    <w:rPr>
                                      <w:rFonts w:cs="Calibri"/>
                                      <w:sz w:val="8"/>
                                      <w:szCs w:val="8"/>
                                    </w:rPr>
                                    <w:t>AQA</w:t>
                                  </w:r>
                                </w:p>
                              </w:tc>
                            </w:tr>
                            <w:tr w:rsidR="008C1B53" w:rsidRPr="00A42085" w14:paraId="57D7FC2A" w14:textId="77777777" w:rsidTr="00A42085">
                              <w:trPr>
                                <w:trHeight w:val="720"/>
                              </w:trPr>
                              <w:tc>
                                <w:tcPr>
                                  <w:tcW w:w="10969" w:type="dxa"/>
                                  <w:shd w:val="clear" w:color="auto" w:fill="auto"/>
                                  <w:vAlign w:val="bottom"/>
                                </w:tcPr>
                                <w:p w14:paraId="7085CB5F" w14:textId="77777777" w:rsidR="008C1B53" w:rsidRPr="00A42085" w:rsidRDefault="008C1B53" w:rsidP="00A42085">
                                  <w:pPr>
                                    <w:pStyle w:val="NoSpacing"/>
                                    <w:suppressOverlap/>
                                    <w:rPr>
                                      <w:rFonts w:ascii="Cambria" w:hAnsi="Cambria" w:cs="Calibri"/>
                                      <w:b/>
                                      <w:sz w:val="36"/>
                                      <w:szCs w:val="36"/>
                                    </w:rPr>
                                  </w:pPr>
                                </w:p>
                              </w:tc>
                            </w:tr>
                          </w:tbl>
                          <w:p w14:paraId="13F1AC74" w14:textId="77777777" w:rsidR="008C1B53" w:rsidRDefault="008C1B53" w:rsidP="008C1B53"/>
                        </w:txbxContent>
                      </wps:txbx>
                      <wps:bodyPr rot="0" vert="horz" wrap="square" lIns="0" tIns="0" rIns="0" bIns="0" anchor="t" anchorCtr="0" upright="1">
                        <a:noAutofit/>
                      </wps:bodyPr>
                    </wps:wsp>
                  </a:graphicData>
                </a:graphic>
                <wp14:sizeRelH relativeFrom="page">
                  <wp14:pctWidth>0</wp14:pctWidth>
                </wp14:sizeRelH>
                <wp14:sizeRelV relativeFrom="margin">
                  <wp14:pctHeight>0</wp14:pctHeight>
                </wp14:sizeRelV>
              </wp:anchor>
            </w:drawing>
          </mc:Choice>
          <mc:Fallback>
            <w:pict>
              <v:rect w14:anchorId="1D4E5192" id="Rectangle 4" o:spid="_x0000_s1026" style="position:absolute;left:0;text-align:left;margin-left:50.25pt;margin-top:441.9pt;width:504.75pt;height:129.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" o:allowincell="f" filled="f" stroked="f" strokeweight=".25pt">
                <v:textbox inset="0,0,0,0">
                  <w:txbxContent>
                    <w:tbl>
                      <w:tblPr>
                        <w:tblOverlap w:val="never"/>
                        <w:tblW w:w="5000" w:type="pct"/>
                        <w:tblCellMar>
                          <w:top w:w="144" w:type="dxa"/>
                          <w:left w:w="0" w:type="dxa"/>
                          <w:bottom w:w="144" w:type="dxa"/>
                          <w:right w:w="0" w:type="dxa"/>
                        </w:tblCellMar>
                        <w:tblLook w:val="04A0" w:firstRow="1" w:lastRow="0" w:firstColumn="1" w:lastColumn="0" w:noHBand="0" w:noVBand="1"/>
                      </w:tblPr>
                      <w:tblGrid>
                        <w:gridCol w:w="10110"/>
                      </w:tblGrid>
                      <w:tr w:rsidR="008C1B53" w14:paraId="4E7926D3" w14:textId="77777777" w:rsidTr="00A42085">
                        <w:trPr>
                          <w:trHeight w:val="144"/>
                        </w:trPr>
                        <w:tc>
                          <w:tcPr>
                            <w:tcW w:w="10969" w:type="dxa"/>
                            <w:shd w:val="clear" w:color="auto" w:fill="B8CCE4"/>
                            <w:tcMar>
                              <w:top w:w="0" w:type="dxa"/>
                              <w:bottom w:w="0" w:type="dxa"/>
                            </w:tcMar>
                            <w:vAlign w:val="center"/>
                          </w:tcPr>
                          <w:p w14:paraId="2053EB5E" w14:textId="77777777" w:rsidR="008C1B53" w:rsidRPr="00CA7BF1" w:rsidRDefault="008C1B53">
                            <w:pPr>
                              <w:pStyle w:val="NoSpacing"/>
                              <w:rPr>
                                <w:rFonts w:cs="Calibri"/>
                                <w:sz w:val="8"/>
                                <w:szCs w:val="8"/>
                              </w:rPr>
                            </w:pPr>
                          </w:p>
                        </w:tc>
                      </w:tr>
                      <w:tr w:rsidR="008C1B53" w14:paraId="7EB9A51F" w14:textId="77777777" w:rsidTr="00A42085">
                        <w:trPr>
                          <w:trHeight w:val="1440"/>
                        </w:trPr>
                        <w:tc>
                          <w:tcPr>
                            <w:tcW w:w="10969" w:type="dxa"/>
                            <w:shd w:val="clear" w:color="auto" w:fill="4F81BD"/>
                            <w:vAlign w:val="center"/>
                          </w:tcPr>
                          <w:p w14:paraId="18D356E7" w14:textId="77777777" w:rsidR="008C1B53" w:rsidRPr="00CA7BF1" w:rsidRDefault="00C95919" w:rsidP="00953B6F">
                            <w:pPr>
                              <w:pStyle w:val="NoSpacing"/>
                              <w:suppressOverlap/>
                              <w:jc w:val="center"/>
                              <w:rPr>
                                <w:rFonts w:ascii="Cambria" w:hAnsi="Cambria" w:cs="Calibri"/>
                                <w:color w:val="FFFFFF"/>
                                <w:sz w:val="72"/>
                                <w:szCs w:val="72"/>
                              </w:rPr>
                            </w:pPr>
                            <w:r>
                              <w:rPr>
                                <w:rFonts w:ascii="Arial" w:hAnsi="Arial" w:cs="Arial"/>
                                <w:b/>
                                <w:bCs/>
                                <w:sz w:val="36"/>
                                <w:lang w:eastAsia="en-GB"/>
                              </w:rPr>
                              <w:t xml:space="preserve">E.Y.F.S. </w:t>
                            </w:r>
                            <w:r w:rsidR="008C1B53">
                              <w:rPr>
                                <w:rFonts w:ascii="Arial" w:hAnsi="Arial" w:cs="Arial"/>
                                <w:b/>
                                <w:bCs/>
                                <w:sz w:val="36"/>
                                <w:lang w:eastAsia="en-GB"/>
                              </w:rPr>
                              <w:t>Policy</w:t>
                            </w:r>
                          </w:p>
                        </w:tc>
                      </w:tr>
                      <w:tr w:rsidR="008C1B53" w14:paraId="3582A878" w14:textId="77777777" w:rsidTr="00A42085">
                        <w:trPr>
                          <w:trHeight w:val="144"/>
                        </w:trPr>
                        <w:tc>
                          <w:tcPr>
                            <w:tcW w:w="10969" w:type="dxa"/>
                            <w:shd w:val="clear" w:color="auto" w:fill="4BACC6"/>
                            <w:tcMar>
                              <w:top w:w="0" w:type="dxa"/>
                              <w:bottom w:w="0" w:type="dxa"/>
                            </w:tcMar>
                            <w:vAlign w:val="center"/>
                          </w:tcPr>
                          <w:p w14:paraId="330081DC" w14:textId="77777777" w:rsidR="008C1B53" w:rsidRPr="00CA7BF1" w:rsidRDefault="008C1B53">
                            <w:pPr>
                              <w:pStyle w:val="NoSpacing"/>
                              <w:rPr>
                                <w:rFonts w:cs="Calibri"/>
                                <w:sz w:val="8"/>
                                <w:szCs w:val="8"/>
                              </w:rPr>
                            </w:pPr>
                            <w:r>
                              <w:rPr>
                                <w:rFonts w:cs="Calibri"/>
                                <w:sz w:val="8"/>
                                <w:szCs w:val="8"/>
                              </w:rPr>
                              <w:t>AQA</w:t>
                            </w:r>
                          </w:p>
                        </w:tc>
                      </w:tr>
                      <w:tr w:rsidR="008C1B53" w:rsidRPr="00A42085" w14:paraId="57D7FC2A" w14:textId="77777777" w:rsidTr="00A42085">
                        <w:trPr>
                          <w:trHeight w:val="720"/>
                        </w:trPr>
                        <w:tc>
                          <w:tcPr>
                            <w:tcW w:w="10969" w:type="dxa"/>
                            <w:shd w:val="clear" w:color="auto" w:fill="auto"/>
                            <w:vAlign w:val="bottom"/>
                          </w:tcPr>
                          <w:p w14:paraId="7085CB5F" w14:textId="77777777" w:rsidR="008C1B53" w:rsidRPr="00A42085" w:rsidRDefault="008C1B53" w:rsidP="00A42085">
                            <w:pPr>
                              <w:pStyle w:val="NoSpacing"/>
                              <w:suppressOverlap/>
                              <w:rPr>
                                <w:rFonts w:ascii="Cambria" w:hAnsi="Cambria" w:cs="Calibri"/>
                                <w:b/>
                                <w:sz w:val="36"/>
                                <w:szCs w:val="36"/>
                              </w:rPr>
                            </w:pPr>
                          </w:p>
                        </w:tc>
                      </w:tr>
                    </w:tbl>
                    <w:p w14:paraId="13F1AC74" w14:textId="77777777" w:rsidR="008C1B53" w:rsidRDefault="008C1B53" w:rsidP="008C1B53"/>
                  </w:txbxContent>
                </v:textbox>
                <w10:wrap anchorx="page" anchory="page"/>
              </v:rect>
            </w:pict>
          </mc:Fallback>
        </mc:AlternateContent>
      </w:r>
      <w:r w:rsidR="008C1B53" w:rsidRPr="00A42085">
        <w:rPr>
          <w:rFonts w:cs="Arial"/>
          <w:i/>
          <w:color w:val="215868" w:themeColor="accent5" w:themeShade="80"/>
          <w:sz w:val="24"/>
          <w:shd w:val="clear" w:color="auto" w:fill="FFFFFF"/>
        </w:rPr>
        <w:t>"But the</w:t>
      </w:r>
      <w:r w:rsidR="008C1B53" w:rsidRPr="00A42085">
        <w:rPr>
          <w:rStyle w:val="apple-converted-space"/>
          <w:rFonts w:cs="Arial"/>
          <w:i/>
          <w:color w:val="215868" w:themeColor="accent5" w:themeShade="80"/>
          <w:sz w:val="24"/>
          <w:shd w:val="clear" w:color="auto" w:fill="FFFFFF"/>
        </w:rPr>
        <w:t> </w:t>
      </w:r>
      <w:r w:rsidR="008C1B53" w:rsidRPr="00A42085">
        <w:rPr>
          <w:rFonts w:cs="Arial"/>
          <w:bCs/>
          <w:i/>
          <w:color w:val="215868" w:themeColor="accent5" w:themeShade="80"/>
          <w:sz w:val="24"/>
          <w:shd w:val="clear" w:color="auto" w:fill="FFFFFF"/>
        </w:rPr>
        <w:t>fruit of the Spirit</w:t>
      </w:r>
      <w:r w:rsidR="008C1B53" w:rsidRPr="00A42085">
        <w:rPr>
          <w:rStyle w:val="apple-converted-space"/>
          <w:rFonts w:cs="Arial"/>
          <w:i/>
          <w:color w:val="215868" w:themeColor="accent5" w:themeShade="80"/>
          <w:sz w:val="24"/>
          <w:shd w:val="clear" w:color="auto" w:fill="FFFFFF"/>
        </w:rPr>
        <w:t> </w:t>
      </w:r>
      <w:r w:rsidR="008C1B53" w:rsidRPr="00A42085">
        <w:rPr>
          <w:rFonts w:cs="Arial"/>
          <w:i/>
          <w:color w:val="215868" w:themeColor="accent5" w:themeShade="80"/>
          <w:sz w:val="24"/>
          <w:shd w:val="clear" w:color="auto" w:fill="FFFFFF"/>
        </w:rPr>
        <w:t xml:space="preserve">is love, joy, peace, </w:t>
      </w:r>
      <w:r w:rsidR="005D7B32">
        <w:rPr>
          <w:rFonts w:cs="Arial"/>
          <w:i/>
          <w:color w:val="215868" w:themeColor="accent5" w:themeShade="80"/>
          <w:sz w:val="24"/>
          <w:shd w:val="clear" w:color="auto" w:fill="FFFFFF"/>
        </w:rPr>
        <w:t>patience</w:t>
      </w:r>
      <w:r w:rsidR="008C1B53" w:rsidRPr="00A42085">
        <w:rPr>
          <w:rFonts w:cs="Arial"/>
          <w:i/>
          <w:color w:val="215868" w:themeColor="accent5" w:themeShade="80"/>
          <w:sz w:val="24"/>
          <w:shd w:val="clear" w:color="auto" w:fill="FFFFFF"/>
        </w:rPr>
        <w:t>, kindness, goodness, faithfulness, gentleness and self-control." Galatians 5:22-23</w:t>
      </w:r>
    </w:p>
    <w:p w14:paraId="233B0E9D" w14:textId="77777777" w:rsidR="008C1B53" w:rsidRDefault="008C1B53" w:rsidP="008C1B53">
      <w:pPr>
        <w:jc w:val="center"/>
        <w:rPr>
          <w:rFonts w:cs="Arial"/>
          <w:bCs/>
          <w:i/>
          <w:color w:val="215868" w:themeColor="accent5" w:themeShade="80"/>
          <w:sz w:val="24"/>
        </w:rPr>
      </w:pPr>
    </w:p>
    <w:p w14:paraId="2BAC7407" w14:textId="77777777" w:rsidR="008C1B53" w:rsidRDefault="008C1B53" w:rsidP="008C1B53">
      <w:pPr>
        <w:jc w:val="center"/>
        <w:rPr>
          <w:rFonts w:cs="Arial"/>
          <w:bCs/>
          <w:i/>
          <w:color w:val="215868" w:themeColor="accent5" w:themeShade="80"/>
          <w:sz w:val="24"/>
        </w:rPr>
      </w:pPr>
    </w:p>
    <w:p w14:paraId="11EC05F7" w14:textId="77777777" w:rsidR="008C1B53" w:rsidRDefault="008C1B53" w:rsidP="008C1B53">
      <w:pPr>
        <w:jc w:val="center"/>
        <w:rPr>
          <w:rFonts w:cs="Arial"/>
          <w:bCs/>
          <w:i/>
          <w:color w:val="215868" w:themeColor="accent5" w:themeShade="80"/>
          <w:sz w:val="24"/>
        </w:rPr>
      </w:pPr>
    </w:p>
    <w:p w14:paraId="26AD8AE8" w14:textId="77777777" w:rsidR="008C1B53" w:rsidRDefault="008C1B53" w:rsidP="008C1B53">
      <w:pPr>
        <w:jc w:val="center"/>
        <w:rPr>
          <w:rFonts w:cs="Arial"/>
          <w:bCs/>
          <w:i/>
          <w:color w:val="215868" w:themeColor="accent5" w:themeShade="80"/>
          <w:sz w:val="24"/>
        </w:rPr>
      </w:pPr>
    </w:p>
    <w:p w14:paraId="6AB6A645" w14:textId="77777777" w:rsidR="008C1B53" w:rsidRDefault="008C1B53" w:rsidP="008C1B53">
      <w:pPr>
        <w:jc w:val="center"/>
        <w:rPr>
          <w:rFonts w:cs="Arial"/>
          <w:bCs/>
          <w:i/>
          <w:color w:val="215868" w:themeColor="accent5" w:themeShade="80"/>
          <w:sz w:val="24"/>
        </w:rPr>
      </w:pPr>
    </w:p>
    <w:p w14:paraId="7C15838C" w14:textId="77777777" w:rsidR="008C1B53" w:rsidRPr="00A42085" w:rsidRDefault="008C1B53" w:rsidP="008C1B53">
      <w:pPr>
        <w:jc w:val="center"/>
        <w:rPr>
          <w:rFonts w:cs="Arial"/>
          <w:bCs/>
          <w:i/>
          <w:color w:val="215868" w:themeColor="accent5" w:themeShade="80"/>
          <w:sz w:val="24"/>
        </w:rPr>
      </w:pPr>
    </w:p>
    <w:p w14:paraId="606493EF" w14:textId="77777777" w:rsidR="008C1B53" w:rsidRDefault="008C1B53" w:rsidP="008C1B53">
      <w:pPr>
        <w:pStyle w:val="NoSpacing"/>
        <w:spacing w:line="276" w:lineRule="auto"/>
        <w:ind w:hanging="142"/>
        <w:jc w:val="center"/>
        <w:rPr>
          <w:rFonts w:ascii="Arial" w:hAnsi="Arial" w:cs="Arial"/>
          <w:bCs/>
          <w:i/>
          <w:iCs/>
          <w:sz w:val="24"/>
          <w:szCs w:val="24"/>
          <w:lang w:eastAsia="en-GB"/>
        </w:rPr>
      </w:pPr>
      <w:r w:rsidRPr="00A42085">
        <w:rPr>
          <w:rFonts w:ascii="Arial" w:hAnsi="Arial" w:cs="Arial"/>
          <w:bCs/>
          <w:i/>
          <w:iCs/>
          <w:sz w:val="24"/>
          <w:szCs w:val="24"/>
          <w:lang w:eastAsia="en-GB"/>
        </w:rPr>
        <w:t xml:space="preserve">The school promotes equality and actively challenges all ageist, gender, racist, disablist, homophobic, social and transphobic language and </w:t>
      </w:r>
      <w:proofErr w:type="spellStart"/>
      <w:r w:rsidRPr="00A42085">
        <w:rPr>
          <w:rFonts w:ascii="Arial" w:hAnsi="Arial" w:cs="Arial"/>
          <w:bCs/>
          <w:i/>
          <w:iCs/>
          <w:sz w:val="24"/>
          <w:szCs w:val="24"/>
          <w:lang w:eastAsia="en-GB"/>
        </w:rPr>
        <w:t>behaviour</w:t>
      </w:r>
      <w:proofErr w:type="spellEnd"/>
      <w:r w:rsidRPr="00A42085">
        <w:rPr>
          <w:rFonts w:ascii="Arial" w:hAnsi="Arial" w:cs="Arial"/>
          <w:bCs/>
          <w:i/>
          <w:iCs/>
          <w:sz w:val="24"/>
          <w:szCs w:val="24"/>
          <w:lang w:eastAsia="en-GB"/>
        </w:rPr>
        <w:t>.</w:t>
      </w:r>
    </w:p>
    <w:p w14:paraId="0D8C1E41" w14:textId="77777777" w:rsidR="008C1B53" w:rsidRPr="00A42085" w:rsidRDefault="008C1B53" w:rsidP="008C1B53">
      <w:pPr>
        <w:pStyle w:val="NoSpacing"/>
        <w:spacing w:line="276" w:lineRule="auto"/>
        <w:ind w:hanging="142"/>
        <w:jc w:val="center"/>
        <w:rPr>
          <w:rFonts w:ascii="Arial" w:hAnsi="Arial" w:cs="Arial"/>
          <w:bCs/>
          <w:i/>
          <w:iCs/>
          <w:sz w:val="24"/>
          <w:szCs w:val="24"/>
          <w:lang w:eastAsia="en-GB"/>
        </w:rPr>
      </w:pPr>
    </w:p>
    <w:p w14:paraId="537162B4" w14:textId="77777777" w:rsidR="008C1B53" w:rsidRPr="00A42085" w:rsidRDefault="008C1B53" w:rsidP="008C1B53">
      <w:pPr>
        <w:jc w:val="center"/>
        <w:rPr>
          <w:rFonts w:cs="Arial"/>
          <w:i/>
          <w:sz w:val="24"/>
        </w:rPr>
      </w:pPr>
    </w:p>
    <w:p w14:paraId="3FE46AFB" w14:textId="77777777" w:rsidR="008C1B53" w:rsidRPr="00A42085" w:rsidRDefault="008C1B53" w:rsidP="008C1B53">
      <w:pPr>
        <w:jc w:val="center"/>
        <w:rPr>
          <w:rFonts w:cs="Arial"/>
          <w:bCs/>
          <w:i/>
          <w:sz w:val="24"/>
        </w:rPr>
      </w:pPr>
      <w:r w:rsidRPr="00A42085">
        <w:rPr>
          <w:rFonts w:cs="Arial"/>
          <w:i/>
          <w:sz w:val="24"/>
        </w:rPr>
        <w:t>Safeguarding all of our children is at the centre of every aspect of school policy</w:t>
      </w:r>
    </w:p>
    <w:p w14:paraId="38E905FC" w14:textId="77777777" w:rsidR="008C1B53" w:rsidRDefault="008C1B53" w:rsidP="008C1B53">
      <w:pPr>
        <w:rPr>
          <w:b/>
          <w:bCs/>
          <w:sz w:val="24"/>
        </w:rPr>
      </w:pPr>
    </w:p>
    <w:p w14:paraId="5E97767A" w14:textId="77777777" w:rsidR="008C1B53" w:rsidRDefault="008C1B53" w:rsidP="008C1B53">
      <w:pPr>
        <w:rPr>
          <w:b/>
          <w:bCs/>
          <w:sz w:val="24"/>
        </w:rPr>
      </w:pPr>
      <w:r>
        <w:rPr>
          <w:b/>
          <w:bCs/>
          <w:noProof/>
          <w:sz w:val="24"/>
          <w:lang w:eastAsia="en-GB"/>
        </w:rPr>
        <mc:AlternateContent>
          <mc:Choice Requires="wps">
            <w:drawing>
              <wp:anchor distT="0" distB="0" distL="114300" distR="114300" simplePos="0" relativeHeight="251663360" behindDoc="0" locked="0" layoutInCell="0" allowOverlap="1" wp14:anchorId="5FF24895" wp14:editId="6CD77297">
                <wp:simplePos x="0" y="0"/>
                <wp:positionH relativeFrom="page">
                  <wp:posOffset>476250</wp:posOffset>
                </wp:positionH>
                <wp:positionV relativeFrom="page">
                  <wp:posOffset>8924925</wp:posOffset>
                </wp:positionV>
                <wp:extent cx="6479540" cy="1045845"/>
                <wp:effectExtent l="0" t="0" r="0" b="190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9540" cy="1045845"/>
                        </a:xfrm>
                        <a:prstGeom prst="rect">
                          <a:avLst/>
                        </a:prstGeom>
                        <a:noFill/>
                        <a:ln>
                          <a:noFill/>
                        </a:ln>
                        <a:extLst>
                          <a:ext uri="{909E8E84-426E-40DD-AFC4-6F175D3DCCD1}">
                            <a14:hiddenFill xmlns:a14="http://schemas.microsoft.com/office/drawing/2010/main">
                              <a:solidFill>
                                <a:srgbClr val="FFFFFF">
                                  <a:alpha val="70000"/>
                                </a:srgbClr>
                              </a:solidFill>
                            </a14:hiddenFill>
                          </a:ext>
                          <a:ext uri="{91240B29-F687-4F45-9708-019B960494DF}">
                            <a14:hiddenLine xmlns:a14="http://schemas.microsoft.com/office/drawing/2010/main" w="3175">
                              <a:solidFill>
                                <a:srgbClr val="000000"/>
                              </a:solidFill>
                              <a:miter lim="800000"/>
                              <a:headEnd/>
                              <a:tailEnd/>
                            </a14:hiddenLine>
                          </a:ext>
                        </a:extLst>
                      </wps:spPr>
                      <wps:txbx>
                        <w:txbxContent>
                          <w:p w14:paraId="57F16948" w14:textId="77777777" w:rsidR="008C1B53" w:rsidRDefault="008C1B53" w:rsidP="008C1B53">
                            <w:pPr>
                              <w:pStyle w:val="NoSpacing"/>
                              <w:spacing w:line="276" w:lineRule="auto"/>
                              <w:suppressOverlap/>
                              <w:jc w:val="center"/>
                            </w:pPr>
                            <w:r>
                              <w:t xml:space="preserve"> </w:t>
                            </w:r>
                          </w:p>
                          <w:p w14:paraId="6360CC84" w14:textId="77777777" w:rsidR="008C1B53" w:rsidRDefault="008C1B53" w:rsidP="008C1B53">
                            <w:pPr>
                              <w:pStyle w:val="NoSpacing"/>
                              <w:spacing w:line="276" w:lineRule="auto"/>
                              <w:jc w:val="center"/>
                            </w:pPr>
                            <w:r>
                              <w:t>Authored by: Judith Street</w:t>
                            </w:r>
                          </w:p>
                          <w:p w14:paraId="1392CA3C" w14:textId="77777777" w:rsidR="008C1B53" w:rsidRDefault="008C1B53" w:rsidP="008C1B53">
                            <w:pPr>
                              <w:pStyle w:val="NoSpacing"/>
                              <w:spacing w:line="276" w:lineRule="auto"/>
                            </w:pPr>
                          </w:p>
                        </w:txbxContent>
                      </wps:txbx>
                      <wps:bodyPr rot="0" vert="horz" wrap="square" lIns="91440" tIns="228600" rIns="91440" bIns="228600" anchor="b" anchorCtr="0" upright="1">
                        <a:spAutoFit/>
                      </wps:bodyPr>
                    </wps:wsp>
                  </a:graphicData>
                </a:graphic>
                <wp14:sizeRelH relativeFrom="margin">
                  <wp14:pctWidth>100000</wp14:pctWidth>
                </wp14:sizeRelH>
                <wp14:sizeRelV relativeFrom="margin">
                  <wp14:pctHeight>100000</wp14:pctHeight>
                </wp14:sizeRelV>
              </wp:anchor>
            </w:drawing>
          </mc:Choice>
          <mc:Fallback>
            <w:pict>
              <v:rect w14:anchorId="5FF24895" id="Rectangle 5" o:spid="_x0000_s1027" style="position:absolute;margin-left:37.5pt;margin-top:702.75pt;width:510.2pt;height:82.35pt;z-index:251663360;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" o:allowincell="f" filled="f" stroked="f" strokeweight=".25pt">
                <v:fill opacity="46003f"/>
                <v:textbox style="mso-fit-shape-to-text:t" inset=",18pt,,18pt">
                  <w:txbxContent>
                    <w:p w14:paraId="57F16948" w14:textId="77777777" w:rsidR="008C1B53" w:rsidRDefault="008C1B53" w:rsidP="008C1B53">
                      <w:pPr>
                        <w:pStyle w:val="NoSpacing"/>
                        <w:spacing w:line="276" w:lineRule="auto"/>
                        <w:suppressOverlap/>
                        <w:jc w:val="center"/>
                      </w:pPr>
                      <w:r>
                        <w:t xml:space="preserve"> </w:t>
                      </w:r>
                    </w:p>
                    <w:p w14:paraId="6360CC84" w14:textId="77777777" w:rsidR="008C1B53" w:rsidRDefault="008C1B53" w:rsidP="008C1B53">
                      <w:pPr>
                        <w:pStyle w:val="NoSpacing"/>
                        <w:spacing w:line="276" w:lineRule="auto"/>
                        <w:jc w:val="center"/>
                      </w:pPr>
                      <w:r>
                        <w:t>Authored by: Judith Street</w:t>
                      </w:r>
                    </w:p>
                    <w:p w14:paraId="1392CA3C" w14:textId="77777777" w:rsidR="008C1B53" w:rsidRDefault="008C1B53" w:rsidP="008C1B53">
                      <w:pPr>
                        <w:pStyle w:val="NoSpacing"/>
                        <w:spacing w:line="276" w:lineRule="auto"/>
                      </w:pPr>
                    </w:p>
                  </w:txbxContent>
                </v:textbox>
                <w10:wrap anchorx="page" anchory="page"/>
              </v:rect>
            </w:pict>
          </mc:Fallback>
        </mc:AlternateContent>
      </w:r>
    </w:p>
    <w:p w14:paraId="73A90FAB" w14:textId="77777777" w:rsidR="00C95919" w:rsidRDefault="00C95919" w:rsidP="00C95919">
      <w:r>
        <w:lastRenderedPageBreak/>
        <w:t>Contents</w:t>
      </w:r>
    </w:p>
    <w:p w14:paraId="37CAFBCC" w14:textId="77777777" w:rsidR="00C95919" w:rsidRDefault="00C95919" w:rsidP="00C95919">
      <w:r>
        <w:t>1. Aims ...................................................................................................................................... 2</w:t>
      </w:r>
    </w:p>
    <w:p w14:paraId="012A9183" w14:textId="77777777" w:rsidR="00C95919" w:rsidRDefault="00C95919" w:rsidP="00C95919">
      <w:r>
        <w:t>2. Legislation ............................................................................................................................. 2</w:t>
      </w:r>
    </w:p>
    <w:p w14:paraId="591CFE3E" w14:textId="77777777" w:rsidR="00C95919" w:rsidRDefault="00C95919" w:rsidP="00C95919">
      <w:r>
        <w:t>3. Structure of the EYFS............................................................................................................ 2</w:t>
      </w:r>
    </w:p>
    <w:p w14:paraId="48527E72" w14:textId="77777777" w:rsidR="00C95919" w:rsidRDefault="00C95919" w:rsidP="00C95919">
      <w:r>
        <w:t>4. Curriculum ............................................................................................................................. 2</w:t>
      </w:r>
    </w:p>
    <w:p w14:paraId="1FC9AC44" w14:textId="77777777" w:rsidR="00C95919" w:rsidRDefault="00C95919" w:rsidP="00C95919">
      <w:r>
        <w:t>5. Assessment ........................................................................................................................... 3</w:t>
      </w:r>
    </w:p>
    <w:p w14:paraId="16E25FCF" w14:textId="77777777" w:rsidR="00C95919" w:rsidRDefault="00C95919" w:rsidP="00C95919">
      <w:r>
        <w:t>6. Working with parents ............................................................................................................. 5</w:t>
      </w:r>
    </w:p>
    <w:p w14:paraId="05823709" w14:textId="77777777" w:rsidR="00C95919" w:rsidRDefault="00C95919" w:rsidP="00C95919">
      <w:r>
        <w:t>7. Safeguarding and welfare procedures.................................................................................... 4</w:t>
      </w:r>
    </w:p>
    <w:p w14:paraId="6F85F589" w14:textId="77777777" w:rsidR="00C95919" w:rsidRDefault="00C95919" w:rsidP="00C95919">
      <w:r>
        <w:t>8. Monitoring arrangements ....................................................................................................... 4</w:t>
      </w:r>
    </w:p>
    <w:p w14:paraId="01297B7D" w14:textId="77777777" w:rsidR="00C95919" w:rsidRDefault="00C95919" w:rsidP="00C95919"/>
    <w:p w14:paraId="2F73217C" w14:textId="77777777" w:rsidR="00C95919" w:rsidRPr="00BD30A9" w:rsidRDefault="00C95919" w:rsidP="00C95919">
      <w:pPr>
        <w:rPr>
          <w:b/>
        </w:rPr>
      </w:pPr>
      <w:r w:rsidRPr="00BD30A9">
        <w:rPr>
          <w:b/>
        </w:rPr>
        <w:t>1. Aims</w:t>
      </w:r>
    </w:p>
    <w:p w14:paraId="6ED858ED" w14:textId="77777777" w:rsidR="00C95919" w:rsidRDefault="00C95919" w:rsidP="00C95919">
      <w:r>
        <w:t>This policy aims to ensure:</w:t>
      </w:r>
    </w:p>
    <w:p w14:paraId="7CD8815B" w14:textId="77777777" w:rsidR="00C95919" w:rsidRDefault="00C95919" w:rsidP="00C95919">
      <w:pPr>
        <w:pStyle w:val="ListParagraph"/>
        <w:numPr>
          <w:ilvl w:val="0"/>
          <w:numId w:val="5"/>
        </w:numPr>
      </w:pPr>
      <w:r>
        <w:t>That children access a broad and balanced curriculum that gives them the broad range of knowledge and skills needed for good progress through school and life</w:t>
      </w:r>
    </w:p>
    <w:p w14:paraId="18E76F08" w14:textId="77777777" w:rsidR="00C95919" w:rsidRDefault="00C95919" w:rsidP="00C95919">
      <w:pPr>
        <w:pStyle w:val="ListParagraph"/>
        <w:numPr>
          <w:ilvl w:val="0"/>
          <w:numId w:val="5"/>
        </w:numPr>
      </w:pPr>
      <w:r>
        <w:t>Quality and consistency in teaching and learning so that every child makes good progress and no child gets left behind</w:t>
      </w:r>
    </w:p>
    <w:p w14:paraId="019B39D6" w14:textId="77777777" w:rsidR="00C95919" w:rsidRDefault="00C95919" w:rsidP="00C95919">
      <w:pPr>
        <w:pStyle w:val="ListParagraph"/>
        <w:numPr>
          <w:ilvl w:val="0"/>
          <w:numId w:val="5"/>
        </w:numPr>
      </w:pPr>
      <w:r>
        <w:t>A close working partnership between staff and parents and/or carers</w:t>
      </w:r>
    </w:p>
    <w:p w14:paraId="3B067580" w14:textId="77777777" w:rsidR="00C95919" w:rsidRDefault="00C95919" w:rsidP="00C95919">
      <w:pPr>
        <w:pStyle w:val="ListParagraph"/>
        <w:numPr>
          <w:ilvl w:val="0"/>
          <w:numId w:val="5"/>
        </w:numPr>
      </w:pPr>
      <w:r>
        <w:t>Every child is included and supported through equality of opportunity and anti-discriminatory practice</w:t>
      </w:r>
    </w:p>
    <w:p w14:paraId="01D6702B" w14:textId="77777777" w:rsidR="00C95919" w:rsidRPr="00BD30A9" w:rsidRDefault="00C95919" w:rsidP="00C95919">
      <w:pPr>
        <w:rPr>
          <w:b/>
        </w:rPr>
      </w:pPr>
      <w:r w:rsidRPr="00BD30A9">
        <w:rPr>
          <w:b/>
        </w:rPr>
        <w:t>2. Legislation</w:t>
      </w:r>
    </w:p>
    <w:p w14:paraId="1A99D733" w14:textId="694B88FD" w:rsidR="00C95919" w:rsidRDefault="00C95919" w:rsidP="00C95919">
      <w:r>
        <w:t>This policy is based on requirements set out in the statutory framework for the Early Years Foundation Stage (EYFS)</w:t>
      </w:r>
      <w:r w:rsidR="00084DB9">
        <w:t xml:space="preserve"> 2024</w:t>
      </w:r>
    </w:p>
    <w:p w14:paraId="1AE16E23" w14:textId="77777777" w:rsidR="00C95919" w:rsidRPr="00BD30A9" w:rsidRDefault="00C95919" w:rsidP="00C95919">
      <w:pPr>
        <w:rPr>
          <w:b/>
        </w:rPr>
      </w:pPr>
      <w:r w:rsidRPr="00BD30A9">
        <w:rPr>
          <w:b/>
        </w:rPr>
        <w:t>3. Structure of the EYFS</w:t>
      </w:r>
    </w:p>
    <w:p w14:paraId="554AFE71" w14:textId="77777777" w:rsidR="00C95919" w:rsidRDefault="00C95919" w:rsidP="00C95919">
      <w:r>
        <w:t xml:space="preserve">Our Foundation Stage class consists of three open classroom spaces with access to a self-contained outdoor play area. The children have access to the larger playground and school grounds.  </w:t>
      </w:r>
    </w:p>
    <w:p w14:paraId="39102B10" w14:textId="77777777" w:rsidR="00C95919" w:rsidRPr="00BD30A9" w:rsidRDefault="00C95919" w:rsidP="00C95919">
      <w:pPr>
        <w:rPr>
          <w:b/>
        </w:rPr>
      </w:pPr>
      <w:r w:rsidRPr="00BD30A9">
        <w:rPr>
          <w:b/>
        </w:rPr>
        <w:t>4. Curriculum</w:t>
      </w:r>
    </w:p>
    <w:p w14:paraId="3C50E1E0" w14:textId="4A8D5325" w:rsidR="00C95919" w:rsidRDefault="00C95919" w:rsidP="00C95919">
      <w:r>
        <w:t xml:space="preserve">Our Foundation Stage follows the curriculum as outlined in the latest version of the EYFS statutory framework </w:t>
      </w:r>
      <w:r w:rsidR="00084DB9">
        <w:t xml:space="preserve">( 2024) </w:t>
      </w:r>
    </w:p>
    <w:p w14:paraId="05F618C8" w14:textId="77777777" w:rsidR="00C95919" w:rsidRDefault="00C95919" w:rsidP="00C95919">
      <w:r>
        <w:t>The EYFS framework includes 7 areas of learning and development that are equally important and interconnected. However, 3 areas known as the prime areas are seen as particularly important for igniting curiosity and enthusiasm for learning, and for building children’s capacity to learn, form relationships and thrive.</w:t>
      </w:r>
    </w:p>
    <w:p w14:paraId="4D21724B" w14:textId="77777777" w:rsidR="00C95919" w:rsidRDefault="00C95919" w:rsidP="00C95919">
      <w:r>
        <w:lastRenderedPageBreak/>
        <w:t>The prime areas are:</w:t>
      </w:r>
    </w:p>
    <w:p w14:paraId="172A8595" w14:textId="77777777" w:rsidR="00C95919" w:rsidRDefault="00C95919" w:rsidP="00C95919">
      <w:pPr>
        <w:pStyle w:val="ListParagraph"/>
        <w:numPr>
          <w:ilvl w:val="0"/>
          <w:numId w:val="5"/>
        </w:numPr>
      </w:pPr>
      <w:r>
        <w:t>Communication and language</w:t>
      </w:r>
    </w:p>
    <w:p w14:paraId="555372E7" w14:textId="77777777" w:rsidR="00C95919" w:rsidRDefault="00C95919" w:rsidP="00C95919">
      <w:pPr>
        <w:pStyle w:val="ListParagraph"/>
        <w:numPr>
          <w:ilvl w:val="0"/>
          <w:numId w:val="5"/>
        </w:numPr>
      </w:pPr>
      <w:r>
        <w:t>Physical development</w:t>
      </w:r>
    </w:p>
    <w:p w14:paraId="7D6BF695" w14:textId="77777777" w:rsidR="00C95919" w:rsidRDefault="00C95919" w:rsidP="00C95919">
      <w:pPr>
        <w:pStyle w:val="ListParagraph"/>
        <w:numPr>
          <w:ilvl w:val="0"/>
          <w:numId w:val="5"/>
        </w:numPr>
      </w:pPr>
      <w:r>
        <w:t>Personal, social and emotional development</w:t>
      </w:r>
    </w:p>
    <w:p w14:paraId="31DFBD32" w14:textId="77777777" w:rsidR="00C95919" w:rsidRDefault="00C95919" w:rsidP="00C95919"/>
    <w:p w14:paraId="6F6A05CC" w14:textId="77777777" w:rsidR="00C95919" w:rsidRDefault="00C95919" w:rsidP="00C95919">
      <w:r>
        <w:t>The prime areas are strengthened and applied through 4 specific areas:</w:t>
      </w:r>
    </w:p>
    <w:p w14:paraId="516D4CC2" w14:textId="77777777" w:rsidR="00C95919" w:rsidRDefault="00C95919" w:rsidP="00C95919">
      <w:pPr>
        <w:pStyle w:val="ListParagraph"/>
        <w:numPr>
          <w:ilvl w:val="0"/>
          <w:numId w:val="5"/>
        </w:numPr>
      </w:pPr>
      <w:r>
        <w:t>Literacy</w:t>
      </w:r>
    </w:p>
    <w:p w14:paraId="69268CCF" w14:textId="77777777" w:rsidR="00C95919" w:rsidRDefault="00C95919" w:rsidP="00C95919">
      <w:pPr>
        <w:pStyle w:val="ListParagraph"/>
        <w:numPr>
          <w:ilvl w:val="0"/>
          <w:numId w:val="5"/>
        </w:numPr>
      </w:pPr>
      <w:r>
        <w:t>Mathematics</w:t>
      </w:r>
    </w:p>
    <w:p w14:paraId="06F4D558" w14:textId="77777777" w:rsidR="00C95919" w:rsidRDefault="00C95919" w:rsidP="00C95919">
      <w:pPr>
        <w:pStyle w:val="ListParagraph"/>
        <w:numPr>
          <w:ilvl w:val="0"/>
          <w:numId w:val="5"/>
        </w:numPr>
      </w:pPr>
      <w:r>
        <w:t>Understanding the world</w:t>
      </w:r>
    </w:p>
    <w:p w14:paraId="79A932E8" w14:textId="77777777" w:rsidR="00C95919" w:rsidRDefault="00C95919" w:rsidP="00C95919">
      <w:pPr>
        <w:pStyle w:val="ListParagraph"/>
        <w:numPr>
          <w:ilvl w:val="0"/>
          <w:numId w:val="5"/>
        </w:numPr>
      </w:pPr>
      <w:r>
        <w:t>Expressive arts and design</w:t>
      </w:r>
    </w:p>
    <w:p w14:paraId="6B12F959" w14:textId="77777777" w:rsidR="00C95919" w:rsidRDefault="00C95919" w:rsidP="00C95919">
      <w:pPr>
        <w:pStyle w:val="ListParagraph"/>
      </w:pPr>
    </w:p>
    <w:p w14:paraId="51F4A9F7" w14:textId="77777777" w:rsidR="00C95919" w:rsidRPr="00BD30A9" w:rsidRDefault="00C95919" w:rsidP="00C95919">
      <w:pPr>
        <w:rPr>
          <w:b/>
        </w:rPr>
      </w:pPr>
      <w:r w:rsidRPr="00BD30A9">
        <w:rPr>
          <w:b/>
        </w:rPr>
        <w:t>4.1 Planning</w:t>
      </w:r>
    </w:p>
    <w:p w14:paraId="32295275" w14:textId="77777777" w:rsidR="00C95919" w:rsidRDefault="00C95919" w:rsidP="00C95919">
      <w:r>
        <w:t xml:space="preserve">We provide a </w:t>
      </w:r>
      <w:proofErr w:type="spellStart"/>
      <w:r>
        <w:t>a</w:t>
      </w:r>
      <w:proofErr w:type="spellEnd"/>
      <w:r>
        <w:t xml:space="preserve"> happy, safe, caring, stimulating and well-organised environment in which children learn by building upon what they already know and can do.</w:t>
      </w:r>
    </w:p>
    <w:p w14:paraId="764D114A" w14:textId="77777777" w:rsidR="00C95919" w:rsidRDefault="00C95919" w:rsidP="00C95919">
      <w:r>
        <w:t xml:space="preserve">Staff look carefully at the children in their care, consider their needs, their interests and their stages of development and use all of this information to help plan a challenging and enjoyable experience across all areas of Learning and Development. </w:t>
      </w:r>
    </w:p>
    <w:p w14:paraId="059D4C55" w14:textId="77777777" w:rsidR="00C95919" w:rsidRDefault="00C95919" w:rsidP="00C95919">
      <w:r>
        <w:t>In planning and guiding children’s activities, staff reflect on the different ways that children learn and include these in their practice. Where a child may have a special educational need or disability, staff consider whether specialist support is required, linking with relevant services from other agencies, where appropriate.</w:t>
      </w:r>
    </w:p>
    <w:p w14:paraId="7E860382" w14:textId="77777777" w:rsidR="00C95919" w:rsidRPr="00BD30A9" w:rsidRDefault="00C95919" w:rsidP="00C95919">
      <w:pPr>
        <w:rPr>
          <w:b/>
        </w:rPr>
      </w:pPr>
      <w:r w:rsidRPr="00BD30A9">
        <w:rPr>
          <w:b/>
        </w:rPr>
        <w:t>4.2 Teaching</w:t>
      </w:r>
    </w:p>
    <w:p w14:paraId="76419FFD" w14:textId="77777777" w:rsidR="00C95919" w:rsidRDefault="00C95919" w:rsidP="00C95919">
      <w:r>
        <w:t>Each area of learning and development is implemented through planned, purposeful play, and through a mix of adult-led and child-initiated activities. Staff respond to each child’s emerging needs and interests, guiding their development through warm, positive interaction. Our outdoor provision mirrors the opportunities available to the children in inside offering a mix of adult-led and child-initiated learning.</w:t>
      </w:r>
    </w:p>
    <w:p w14:paraId="4EA3A039" w14:textId="77777777" w:rsidR="00C95919" w:rsidRPr="00BD30A9" w:rsidRDefault="00C95919" w:rsidP="00C95919">
      <w:pPr>
        <w:rPr>
          <w:b/>
        </w:rPr>
      </w:pPr>
      <w:r w:rsidRPr="00BD30A9">
        <w:rPr>
          <w:b/>
        </w:rPr>
        <w:t>5. Assessment</w:t>
      </w:r>
    </w:p>
    <w:p w14:paraId="76469986" w14:textId="77777777" w:rsidR="00C95919" w:rsidRDefault="00C95919" w:rsidP="00C95919">
      <w:r>
        <w:t>Ongoing assessment is an integral part of the learning and development processes. Staff observe pupils to identify their level of achievement, interests and learning styles. These observations are used to shape future planning. Staff also take into account observations shared by parents and/or carers.</w:t>
      </w:r>
    </w:p>
    <w:p w14:paraId="0D7C9C53" w14:textId="3D5CD5E9" w:rsidR="00C95919" w:rsidRDefault="00C95919" w:rsidP="00C95919">
      <w:r>
        <w:t>Within the first 6 weeks that a child starts reception, staff will administer the Statutory Reception Baseline Assessment.</w:t>
      </w:r>
    </w:p>
    <w:p w14:paraId="0085CC56" w14:textId="77777777" w:rsidR="00C95919" w:rsidRDefault="00C95919" w:rsidP="00C95919">
      <w:r>
        <w:t>At the end of the EYFS, staff complete the EYFS profile for each child. Pupils are assessed against the 17 early learning goals, indicating whether they are:</w:t>
      </w:r>
    </w:p>
    <w:p w14:paraId="27FCAADA" w14:textId="77777777" w:rsidR="00C95919" w:rsidRDefault="00C95919" w:rsidP="00C95919">
      <w:pPr>
        <w:pStyle w:val="ListParagraph"/>
        <w:numPr>
          <w:ilvl w:val="0"/>
          <w:numId w:val="5"/>
        </w:numPr>
      </w:pPr>
      <w:r>
        <w:lastRenderedPageBreak/>
        <w:t>Meeting expected levels of development</w:t>
      </w:r>
    </w:p>
    <w:p w14:paraId="23333C19" w14:textId="77777777" w:rsidR="00C95919" w:rsidRDefault="00C95919" w:rsidP="00C95919">
      <w:pPr>
        <w:pStyle w:val="ListParagraph"/>
        <w:numPr>
          <w:ilvl w:val="0"/>
          <w:numId w:val="5"/>
        </w:numPr>
      </w:pPr>
      <w:r>
        <w:t>Not yet reaching expected levels (‘emerging’)</w:t>
      </w:r>
    </w:p>
    <w:p w14:paraId="7F955452" w14:textId="77777777" w:rsidR="00C95919" w:rsidRDefault="00C95919" w:rsidP="00C95919">
      <w:r>
        <w:t>The profile reflects ongoing observations, and discussions with parents and/or carers. The results of the profile are shared with parents and/or carers for their child.</w:t>
      </w:r>
    </w:p>
    <w:p w14:paraId="1ED0D00E" w14:textId="77777777" w:rsidR="00C95919" w:rsidRDefault="00C95919" w:rsidP="00C95919">
      <w:r>
        <w:t xml:space="preserve">The profile is moderated internally (referring to the Development Matters guidance) and in partnership with other local schools, to ensure consistent assessment judgements. EYFS profile data is submitted to the local authority. </w:t>
      </w:r>
    </w:p>
    <w:p w14:paraId="4BCA6780" w14:textId="77777777" w:rsidR="00C95919" w:rsidRDefault="00C95919" w:rsidP="00C95919">
      <w:pPr>
        <w:rPr>
          <w:b/>
        </w:rPr>
      </w:pPr>
      <w:r>
        <w:rPr>
          <w:b/>
        </w:rPr>
        <w:t xml:space="preserve">6. </w:t>
      </w:r>
      <w:r w:rsidRPr="00BD30A9">
        <w:rPr>
          <w:b/>
        </w:rPr>
        <w:t xml:space="preserve">Transition </w:t>
      </w:r>
    </w:p>
    <w:p w14:paraId="2EF17F1B" w14:textId="77777777" w:rsidR="00C95919" w:rsidRDefault="00C95919" w:rsidP="00C95919">
      <w:r>
        <w:t xml:space="preserve">Transition is seen as a process, not as an event and is planned for and discussed with parents, children and practitioners of the pre-school settings. </w:t>
      </w:r>
    </w:p>
    <w:p w14:paraId="01A5EDFA" w14:textId="77777777" w:rsidR="00C95919" w:rsidRDefault="00C95919" w:rsidP="00C95919">
      <w:r>
        <w:t xml:space="preserve">A supportive, calm and smooth transition into the Foundation Stage in September is delivered, with children attending in small groups during the first two weeks moving to full-time attendance at the start of the third week of term. </w:t>
      </w:r>
    </w:p>
    <w:p w14:paraId="55A74804" w14:textId="77777777" w:rsidR="00C95919" w:rsidRDefault="00C95919" w:rsidP="00C95919">
      <w:r w:rsidRPr="007B567C">
        <w:t xml:space="preserve">Transition into Year 1: </w:t>
      </w:r>
      <w:r>
        <w:t>Staff</w:t>
      </w:r>
      <w:r w:rsidRPr="007B567C">
        <w:t xml:space="preserve"> plan opportunities for the children to become familiar with all staff in school during the course of their time in the Foundation Stage. </w:t>
      </w:r>
    </w:p>
    <w:p w14:paraId="0D82A423" w14:textId="77777777" w:rsidR="00C95919" w:rsidRDefault="00C95919" w:rsidP="00C95919">
      <w:r>
        <w:t xml:space="preserve">A range of </w:t>
      </w:r>
      <w:r w:rsidRPr="007B567C">
        <w:t xml:space="preserve">transition activities </w:t>
      </w:r>
      <w:r>
        <w:t xml:space="preserve">are delivered </w:t>
      </w:r>
      <w:r w:rsidRPr="007B567C">
        <w:t>towards the end of the acad</w:t>
      </w:r>
      <w:r>
        <w:t>e</w:t>
      </w:r>
      <w:r w:rsidRPr="007B567C">
        <w:t>mic year.</w:t>
      </w:r>
    </w:p>
    <w:p w14:paraId="67DF9A1F" w14:textId="77777777" w:rsidR="00C95919" w:rsidRPr="007B567C" w:rsidRDefault="00C95919" w:rsidP="00C95919">
      <w:r>
        <w:t>Additional transition support may be provided for children with S.E.N.</w:t>
      </w:r>
    </w:p>
    <w:p w14:paraId="08287513" w14:textId="77777777" w:rsidR="00C95919" w:rsidRPr="007B567C" w:rsidRDefault="00C95919" w:rsidP="00C95919">
      <w:r w:rsidRPr="007B567C">
        <w:t>All information about each child is shared with the Year 1 staff on transition.</w:t>
      </w:r>
    </w:p>
    <w:p w14:paraId="13201D44" w14:textId="77777777" w:rsidR="00C95919" w:rsidRPr="00BD30A9" w:rsidRDefault="00C95919" w:rsidP="00C95919">
      <w:pPr>
        <w:rPr>
          <w:b/>
        </w:rPr>
      </w:pPr>
    </w:p>
    <w:p w14:paraId="520F787E" w14:textId="77777777" w:rsidR="00C95919" w:rsidRPr="00BD30A9" w:rsidRDefault="00C95919" w:rsidP="00C95919">
      <w:pPr>
        <w:rPr>
          <w:b/>
        </w:rPr>
      </w:pPr>
      <w:r>
        <w:rPr>
          <w:b/>
        </w:rPr>
        <w:t>7</w:t>
      </w:r>
      <w:r w:rsidRPr="00BD30A9">
        <w:rPr>
          <w:b/>
        </w:rPr>
        <w:t>. Working with parents</w:t>
      </w:r>
    </w:p>
    <w:p w14:paraId="368E5BDB" w14:textId="77777777" w:rsidR="00C95919" w:rsidRDefault="00C95919" w:rsidP="00C95919">
      <w:r>
        <w:t xml:space="preserve">Key to ensuring high quality early years’ experience is to ensure continuity between all settings and to ensure that the children’s social, emotional and educational needs are addressed appropriately. </w:t>
      </w:r>
    </w:p>
    <w:p w14:paraId="0E66B17C" w14:textId="77777777" w:rsidR="00C95919" w:rsidRDefault="00C95919" w:rsidP="00C95919">
      <w:r>
        <w:t>We also recognise that parents are the children’s first and most enduring educators and that when parents and school work together the results have a positive impact on children’s development and learning.</w:t>
      </w:r>
    </w:p>
    <w:p w14:paraId="14B39C1F" w14:textId="77777777" w:rsidR="00C95919" w:rsidRDefault="00C95919" w:rsidP="00C95919">
      <w:r>
        <w:t>We encourage parent partnership through:</w:t>
      </w:r>
    </w:p>
    <w:p w14:paraId="4978FBF8" w14:textId="77777777" w:rsidR="00C95919" w:rsidRDefault="00C95919" w:rsidP="00C95919">
      <w:pPr>
        <w:pStyle w:val="ListParagraph"/>
        <w:numPr>
          <w:ilvl w:val="0"/>
          <w:numId w:val="5"/>
        </w:numPr>
      </w:pPr>
      <w:r>
        <w:t>Showing respect and understanding for the role of the parent in the child’s education</w:t>
      </w:r>
    </w:p>
    <w:p w14:paraId="41674777" w14:textId="77777777" w:rsidR="00C95919" w:rsidRDefault="00C95919" w:rsidP="00C95919">
      <w:pPr>
        <w:pStyle w:val="ListParagraph"/>
        <w:numPr>
          <w:ilvl w:val="0"/>
          <w:numId w:val="5"/>
        </w:numPr>
      </w:pPr>
      <w:r>
        <w:t>Listening to accounts of their child’s development and any concerns they may have</w:t>
      </w:r>
    </w:p>
    <w:p w14:paraId="322D6910" w14:textId="77777777" w:rsidR="00C95919" w:rsidRDefault="00C95919" w:rsidP="00C95919">
      <w:pPr>
        <w:pStyle w:val="ListParagraph"/>
        <w:numPr>
          <w:ilvl w:val="0"/>
          <w:numId w:val="5"/>
        </w:numPr>
      </w:pPr>
      <w:r>
        <w:t>Making parents feel welcome by being friendly, approachable and having an open-door policy</w:t>
      </w:r>
    </w:p>
    <w:p w14:paraId="13245392" w14:textId="77777777" w:rsidR="00C95919" w:rsidRDefault="00C95919" w:rsidP="00C95919">
      <w:pPr>
        <w:pStyle w:val="ListParagraph"/>
        <w:numPr>
          <w:ilvl w:val="0"/>
          <w:numId w:val="5"/>
        </w:numPr>
      </w:pPr>
      <w:r>
        <w:t>Maintaining an on-going dialogue</w:t>
      </w:r>
    </w:p>
    <w:p w14:paraId="73A6C9D3" w14:textId="77777777" w:rsidR="00C95919" w:rsidRDefault="00C95919" w:rsidP="00C95919">
      <w:pPr>
        <w:pStyle w:val="ListParagraph"/>
        <w:numPr>
          <w:ilvl w:val="0"/>
          <w:numId w:val="5"/>
        </w:numPr>
      </w:pPr>
      <w:r>
        <w:t>Being flexible in arrangements for settling children in</w:t>
      </w:r>
    </w:p>
    <w:p w14:paraId="60998FEC" w14:textId="77777777" w:rsidR="00C95919" w:rsidRDefault="00C95919" w:rsidP="00C95919">
      <w:pPr>
        <w:pStyle w:val="ListParagraph"/>
        <w:numPr>
          <w:ilvl w:val="0"/>
          <w:numId w:val="5"/>
        </w:numPr>
      </w:pPr>
      <w:r>
        <w:t>Meeting with parents of Reception children regularly to discuss progress</w:t>
      </w:r>
    </w:p>
    <w:p w14:paraId="7E333CB4" w14:textId="77777777" w:rsidR="00C95919" w:rsidRDefault="00C95919" w:rsidP="00C95919">
      <w:pPr>
        <w:pStyle w:val="ListParagraph"/>
        <w:numPr>
          <w:ilvl w:val="0"/>
          <w:numId w:val="5"/>
        </w:numPr>
      </w:pPr>
      <w:r>
        <w:t>Inviting parents in to share their child’s Learning Journal and see a range of work</w:t>
      </w:r>
    </w:p>
    <w:p w14:paraId="0EACBBC8" w14:textId="77777777" w:rsidR="00C95919" w:rsidRDefault="00C95919" w:rsidP="00C95919">
      <w:pPr>
        <w:pStyle w:val="ListParagraph"/>
        <w:numPr>
          <w:ilvl w:val="0"/>
          <w:numId w:val="5"/>
        </w:numPr>
      </w:pPr>
      <w:r>
        <w:t>Through the use of Tapestry, an online learning journal which parents can access at home</w:t>
      </w:r>
    </w:p>
    <w:p w14:paraId="13AC9AD6" w14:textId="77777777" w:rsidR="00C95919" w:rsidRDefault="00C95919" w:rsidP="00C95919">
      <w:pPr>
        <w:pStyle w:val="ListParagraph"/>
        <w:numPr>
          <w:ilvl w:val="0"/>
          <w:numId w:val="5"/>
        </w:numPr>
      </w:pPr>
      <w:r>
        <w:lastRenderedPageBreak/>
        <w:t>Inviting parents in the school to share their specialised skills in line with Health and Safety requirements.</w:t>
      </w:r>
    </w:p>
    <w:p w14:paraId="5FBCB98A" w14:textId="77777777" w:rsidR="00C95919" w:rsidRDefault="00C95919" w:rsidP="00C95919">
      <w:r>
        <w:t>We recognise that children learn and develop well when there is a strong partnership between staff and parents and/or carers.</w:t>
      </w:r>
    </w:p>
    <w:p w14:paraId="6626CD01" w14:textId="77777777" w:rsidR="00C95919" w:rsidRDefault="00C95919" w:rsidP="00C95919">
      <w:r>
        <w:t>Parents and/or carers are kept up to date with their child’s progress and development. The progress check and EYFS profile helps to provide parents and/or carers with a well-rounded picture of their child’s knowledge, understanding and abilities.</w:t>
      </w:r>
    </w:p>
    <w:p w14:paraId="2D6645FB" w14:textId="77777777" w:rsidR="00C95919" w:rsidRPr="00BD30A9" w:rsidRDefault="00C95919" w:rsidP="00C95919">
      <w:pPr>
        <w:rPr>
          <w:b/>
        </w:rPr>
      </w:pPr>
      <w:r>
        <w:rPr>
          <w:b/>
        </w:rPr>
        <w:t>8</w:t>
      </w:r>
      <w:r w:rsidRPr="00BD30A9">
        <w:rPr>
          <w:b/>
        </w:rPr>
        <w:t>. Safeguarding and welfare procedures</w:t>
      </w:r>
    </w:p>
    <w:p w14:paraId="47977FEE" w14:textId="77777777" w:rsidR="00C95919" w:rsidRDefault="00C95919" w:rsidP="00C95919">
      <w:r>
        <w:t>It is important to us that all children in the school are ‘safe’. We aim to educate children on boundaries, rules and limits and to help them understand why they exist. We provide children with choices to help them develop this important life skill. Children should be allowed to take risks, but need to be taught how to recognise and avoid hazards. We aim to protect the physical and psychological well-being of all children. We know that children learn best when they are healthy and safe, when their individual needs are met and when they have the chance to build positive relationships with the adults around them and their peers.</w:t>
      </w:r>
    </w:p>
    <w:p w14:paraId="1A13ADD2" w14:textId="77777777" w:rsidR="00C95919" w:rsidRDefault="00C95919" w:rsidP="00C95919">
      <w:r>
        <w:t>The rest of our safeguarding and welfare procedures are outlined in our safeguarding policy.</w:t>
      </w:r>
    </w:p>
    <w:p w14:paraId="00001B66" w14:textId="77777777" w:rsidR="00C95919" w:rsidRPr="00BD30A9" w:rsidRDefault="00C95919" w:rsidP="00C95919">
      <w:pPr>
        <w:rPr>
          <w:b/>
        </w:rPr>
      </w:pPr>
      <w:r>
        <w:rPr>
          <w:b/>
        </w:rPr>
        <w:t>9</w:t>
      </w:r>
      <w:r w:rsidRPr="00BD30A9">
        <w:rPr>
          <w:b/>
        </w:rPr>
        <w:t>. Monitoring arrangements</w:t>
      </w:r>
    </w:p>
    <w:p w14:paraId="1F27BDD2" w14:textId="77777777" w:rsidR="00C95919" w:rsidRDefault="00C95919" w:rsidP="00C95919">
      <w:r>
        <w:t>This policy will be reviewed and approved by the Early Years Lead every 2 years, or more often if legislation changes.</w:t>
      </w:r>
    </w:p>
    <w:p w14:paraId="5B791E73" w14:textId="77777777" w:rsidR="008C1B53" w:rsidRDefault="008C1B53" w:rsidP="008C1B53"/>
    <w:sectPr w:rsidR="008C1B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200A2"/>
    <w:multiLevelType w:val="hybridMultilevel"/>
    <w:tmpl w:val="E42E7620"/>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 w15:restartNumberingAfterBreak="0">
    <w:nsid w:val="528F0343"/>
    <w:multiLevelType w:val="hybridMultilevel"/>
    <w:tmpl w:val="A6989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AA06E5"/>
    <w:multiLevelType w:val="hybridMultilevel"/>
    <w:tmpl w:val="7A50EEE0"/>
    <w:lvl w:ilvl="0" w:tplc="08090003">
      <w:start w:val="1"/>
      <w:numFmt w:val="bullet"/>
      <w:lvlText w:val="o"/>
      <w:lvlJc w:val="left"/>
      <w:pPr>
        <w:ind w:left="2880" w:hanging="360"/>
      </w:pPr>
      <w:rPr>
        <w:rFonts w:ascii="Courier New" w:hAnsi="Courier New" w:cs="Courier New"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 w15:restartNumberingAfterBreak="0">
    <w:nsid w:val="56814BA5"/>
    <w:multiLevelType w:val="hybridMultilevel"/>
    <w:tmpl w:val="5F023B80"/>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757D09FB"/>
    <w:multiLevelType w:val="hybridMultilevel"/>
    <w:tmpl w:val="45F2EA60"/>
    <w:lvl w:ilvl="0" w:tplc="63644864">
      <w:numFmt w:val="bullet"/>
      <w:lvlText w:val="•"/>
      <w:lvlJc w:val="left"/>
      <w:pPr>
        <w:ind w:left="2520" w:hanging="360"/>
      </w:pPr>
      <w:rPr>
        <w:rFonts w:ascii="Calibri" w:eastAsiaTheme="minorHAnsi" w:hAnsi="Calibri" w:cs="Calibr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B53"/>
    <w:rsid w:val="00084DB9"/>
    <w:rsid w:val="00351E33"/>
    <w:rsid w:val="005D7B32"/>
    <w:rsid w:val="00606013"/>
    <w:rsid w:val="006E50BD"/>
    <w:rsid w:val="008C1B53"/>
    <w:rsid w:val="009F6504"/>
    <w:rsid w:val="00B82AE2"/>
    <w:rsid w:val="00C95919"/>
    <w:rsid w:val="00CA67AA"/>
    <w:rsid w:val="00F62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9A130"/>
  <w15:docId w15:val="{83DE113C-3FFE-482E-B18D-E85ECEF22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8C1B53"/>
    <w:pPr>
      <w:keepNext/>
      <w:spacing w:after="0" w:line="240" w:lineRule="auto"/>
      <w:outlineLvl w:val="0"/>
    </w:pPr>
    <w:rPr>
      <w:rFonts w:ascii="Arial" w:eastAsia="Times New Roman" w:hAnsi="Arial" w:cs="Times New Roman"/>
      <w:b/>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1B53"/>
    <w:rPr>
      <w:rFonts w:ascii="Arial" w:eastAsia="Times New Roman" w:hAnsi="Arial" w:cs="Times New Roman"/>
      <w:b/>
      <w:bCs/>
      <w:szCs w:val="24"/>
    </w:rPr>
  </w:style>
  <w:style w:type="paragraph" w:styleId="BalloonText">
    <w:name w:val="Balloon Text"/>
    <w:basedOn w:val="Normal"/>
    <w:link w:val="BalloonTextChar"/>
    <w:uiPriority w:val="99"/>
    <w:semiHidden/>
    <w:unhideWhenUsed/>
    <w:rsid w:val="008C1B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1B53"/>
    <w:rPr>
      <w:rFonts w:ascii="Tahoma" w:hAnsi="Tahoma" w:cs="Tahoma"/>
      <w:sz w:val="16"/>
      <w:szCs w:val="16"/>
    </w:rPr>
  </w:style>
  <w:style w:type="paragraph" w:styleId="Title">
    <w:name w:val="Title"/>
    <w:basedOn w:val="Normal"/>
    <w:link w:val="TitleChar"/>
    <w:uiPriority w:val="10"/>
    <w:qFormat/>
    <w:rsid w:val="008C1B53"/>
    <w:pPr>
      <w:spacing w:after="0" w:line="240" w:lineRule="auto"/>
      <w:jc w:val="center"/>
    </w:pPr>
    <w:rPr>
      <w:rFonts w:ascii="Arial" w:eastAsia="Times New Roman" w:hAnsi="Arial" w:cs="Times New Roman"/>
      <w:b/>
      <w:bCs/>
      <w:sz w:val="28"/>
      <w:szCs w:val="24"/>
      <w:lang w:val="x-none"/>
    </w:rPr>
  </w:style>
  <w:style w:type="character" w:customStyle="1" w:styleId="TitleChar">
    <w:name w:val="Title Char"/>
    <w:basedOn w:val="DefaultParagraphFont"/>
    <w:link w:val="Title"/>
    <w:uiPriority w:val="10"/>
    <w:rsid w:val="008C1B53"/>
    <w:rPr>
      <w:rFonts w:ascii="Arial" w:eastAsia="Times New Roman" w:hAnsi="Arial" w:cs="Times New Roman"/>
      <w:b/>
      <w:bCs/>
      <w:sz w:val="28"/>
      <w:szCs w:val="24"/>
      <w:lang w:val="x-none"/>
    </w:rPr>
  </w:style>
  <w:style w:type="character" w:customStyle="1" w:styleId="apple-converted-space">
    <w:name w:val="apple-converted-space"/>
    <w:rsid w:val="008C1B53"/>
  </w:style>
  <w:style w:type="paragraph" w:styleId="NoSpacing">
    <w:name w:val="No Spacing"/>
    <w:basedOn w:val="Normal"/>
    <w:uiPriority w:val="1"/>
    <w:qFormat/>
    <w:rsid w:val="008C1B53"/>
    <w:pPr>
      <w:spacing w:after="0" w:line="240" w:lineRule="auto"/>
    </w:pPr>
    <w:rPr>
      <w:rFonts w:ascii="Calibri" w:eastAsia="Calibri" w:hAnsi="Calibri" w:cs="Times New Roman"/>
      <w:color w:val="000000"/>
      <w:szCs w:val="20"/>
      <w:lang w:val="en-US" w:eastAsia="ja-JP"/>
    </w:rPr>
  </w:style>
  <w:style w:type="paragraph" w:styleId="ListParagraph">
    <w:name w:val="List Paragraph"/>
    <w:basedOn w:val="Normal"/>
    <w:uiPriority w:val="34"/>
    <w:qFormat/>
    <w:rsid w:val="005D7B32"/>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1303</Words>
  <Characters>7429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Judith Street</cp:lastModifiedBy>
  <cp:revision>2</cp:revision>
  <cp:lastPrinted>2024-10-01T12:36:00Z</cp:lastPrinted>
  <dcterms:created xsi:type="dcterms:W3CDTF">2026-06-21T07:44:00Z</dcterms:created>
  <dcterms:modified xsi:type="dcterms:W3CDTF">2026-06-21T07:44:00Z</dcterms:modified>
</cp:coreProperties>
</file>