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59002" w14:textId="04417CFD" w:rsidR="00B24C4F" w:rsidRDefault="00C7063C" w:rsidP="00C7063C">
      <w:pPr>
        <w:pStyle w:val="Heading1"/>
        <w:ind w:right="-639"/>
        <w:jc w:val="center"/>
        <w:rPr>
          <w:rFonts w:cs="Arial"/>
          <w:b w:val="0"/>
          <w:bCs w:val="0"/>
          <w:sz w:val="24"/>
        </w:rPr>
      </w:pPr>
      <w:bookmarkStart w:id="0" w:name="_Hlk236171764"/>
      <w:bookmarkEnd w:id="0"/>
      <w:r>
        <w:rPr>
          <w:noProof/>
          <w:lang w:eastAsia="en-GB"/>
        </w:rPr>
        <w:drawing>
          <wp:inline distT="0" distB="0" distL="0" distR="0" wp14:anchorId="5F64A317" wp14:editId="32D19780">
            <wp:extent cx="638175" cy="1009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1009650"/>
                    </a:xfrm>
                    <a:prstGeom prst="rect">
                      <a:avLst/>
                    </a:prstGeom>
                    <a:noFill/>
                    <a:ln>
                      <a:noFill/>
                    </a:ln>
                  </pic:spPr>
                </pic:pic>
              </a:graphicData>
            </a:graphic>
          </wp:inline>
        </w:drawing>
      </w:r>
      <w:r w:rsidRPr="00C7063C">
        <w:rPr>
          <w:rFonts w:cs="Arial"/>
          <w:b w:val="0"/>
          <w:bCs w:val="0"/>
          <w:noProof/>
          <w:sz w:val="24"/>
        </w:rPr>
        <mc:AlternateContent>
          <mc:Choice Requires="wps">
            <w:drawing>
              <wp:anchor distT="45720" distB="45720" distL="114300" distR="114300" simplePos="0" relativeHeight="251745792" behindDoc="0" locked="0" layoutInCell="1" allowOverlap="1" wp14:anchorId="01CF2DCF" wp14:editId="53AC719A">
                <wp:simplePos x="0" y="0"/>
                <wp:positionH relativeFrom="column">
                  <wp:posOffset>2689860</wp:posOffset>
                </wp:positionH>
                <wp:positionV relativeFrom="paragraph">
                  <wp:posOffset>0</wp:posOffset>
                </wp:positionV>
                <wp:extent cx="3587750" cy="140462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0" cy="1404620"/>
                        </a:xfrm>
                        <a:prstGeom prst="rect">
                          <a:avLst/>
                        </a:prstGeom>
                        <a:solidFill>
                          <a:srgbClr val="FFFFFF"/>
                        </a:solidFill>
                        <a:ln w="9525">
                          <a:solidFill>
                            <a:srgbClr val="000000"/>
                          </a:solidFill>
                          <a:miter lim="800000"/>
                          <a:headEnd/>
                          <a:tailEnd/>
                        </a:ln>
                      </wps:spPr>
                      <wps:txbx>
                        <w:txbxContent>
                          <w:p w14:paraId="2894E1B7" w14:textId="039CFD5D" w:rsidR="00C7063C" w:rsidRDefault="00C7063C" w:rsidP="00D0452B">
                            <w:pPr>
                              <w:pStyle w:val="ListParagraph"/>
                              <w:numPr>
                                <w:ilvl w:val="0"/>
                                <w:numId w:val="52"/>
                              </w:numPr>
                            </w:pPr>
                            <w:r>
                              <w:t xml:space="preserve">STATUTORY POLICY </w:t>
                            </w:r>
                          </w:p>
                          <w:p w14:paraId="163535DF" w14:textId="04A32D1A" w:rsidR="00C7063C" w:rsidRDefault="00C7063C" w:rsidP="00D0452B">
                            <w:pPr>
                              <w:pStyle w:val="ListParagraph"/>
                              <w:numPr>
                                <w:ilvl w:val="0"/>
                                <w:numId w:val="52"/>
                              </w:numPr>
                            </w:pPr>
                            <w:r>
                              <w:t xml:space="preserve">UPDATED SEPTEMBER 2026 </w:t>
                            </w:r>
                          </w:p>
                          <w:p w14:paraId="072D7E3F" w14:textId="0305EA35" w:rsidR="00C7063C" w:rsidRDefault="00C7063C" w:rsidP="00D0452B">
                            <w:pPr>
                              <w:pStyle w:val="ListParagraph"/>
                              <w:numPr>
                                <w:ilvl w:val="0"/>
                                <w:numId w:val="52"/>
                              </w:numPr>
                            </w:pPr>
                            <w:r>
                              <w:t xml:space="preserve">REVIEW DUE : SEPTEMBER 2027 </w:t>
                            </w:r>
                          </w:p>
                          <w:p w14:paraId="14F6A9BB" w14:textId="5FB445B3" w:rsidR="00C7063C" w:rsidRDefault="00C7063C" w:rsidP="00D0452B">
                            <w:pPr>
                              <w:pStyle w:val="ListParagraph"/>
                              <w:numPr>
                                <w:ilvl w:val="0"/>
                                <w:numId w:val="52"/>
                              </w:numPr>
                            </w:pPr>
                            <w:r>
                              <w:t xml:space="preserve">AWAITING GOVERNING BODY APPORVAL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CF2DCF" id="_x0000_t202" coordsize="21600,21600" o:spt="202" path="m,l,21600r21600,l21600,xe">
                <v:stroke joinstyle="miter"/>
                <v:path gradientshapeok="t" o:connecttype="rect"/>
              </v:shapetype>
              <v:shape id="Text Box 2" o:spid="_x0000_s1026" type="#_x0000_t202" style="position:absolute;left:0;text-align:left;margin-left:211.8pt;margin-top:0;width:282.5pt;height:110.6pt;z-index:251745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">
                <v:textbox style="mso-fit-shape-to-text:t">
                  <w:txbxContent>
                    <w:p w14:paraId="2894E1B7" w14:textId="039CFD5D" w:rsidR="00C7063C" w:rsidRDefault="00C7063C" w:rsidP="00D0452B">
                      <w:pPr>
                        <w:pStyle w:val="ListParagraph"/>
                        <w:numPr>
                          <w:ilvl w:val="0"/>
                          <w:numId w:val="52"/>
                        </w:numPr>
                      </w:pPr>
                      <w:r>
                        <w:t xml:space="preserve">STATUTORY POLICY </w:t>
                      </w:r>
                    </w:p>
                    <w:p w14:paraId="163535DF" w14:textId="04A32D1A" w:rsidR="00C7063C" w:rsidRDefault="00C7063C" w:rsidP="00D0452B">
                      <w:pPr>
                        <w:pStyle w:val="ListParagraph"/>
                        <w:numPr>
                          <w:ilvl w:val="0"/>
                          <w:numId w:val="52"/>
                        </w:numPr>
                      </w:pPr>
                      <w:r>
                        <w:t xml:space="preserve">UPDATED SEPTEMBER 2026 </w:t>
                      </w:r>
                    </w:p>
                    <w:p w14:paraId="072D7E3F" w14:textId="0305EA35" w:rsidR="00C7063C" w:rsidRDefault="00C7063C" w:rsidP="00D0452B">
                      <w:pPr>
                        <w:pStyle w:val="ListParagraph"/>
                        <w:numPr>
                          <w:ilvl w:val="0"/>
                          <w:numId w:val="52"/>
                        </w:numPr>
                      </w:pPr>
                      <w:r>
                        <w:t xml:space="preserve">REVIEW DUE : SEPTEMBER 2027 </w:t>
                      </w:r>
                    </w:p>
                    <w:p w14:paraId="14F6A9BB" w14:textId="5FB445B3" w:rsidR="00C7063C" w:rsidRDefault="00C7063C" w:rsidP="00D0452B">
                      <w:pPr>
                        <w:pStyle w:val="ListParagraph"/>
                        <w:numPr>
                          <w:ilvl w:val="0"/>
                          <w:numId w:val="52"/>
                        </w:numPr>
                      </w:pPr>
                      <w:r>
                        <w:t xml:space="preserve">AWAITING GOVERNING BODY APPORVAL </w:t>
                      </w:r>
                    </w:p>
                  </w:txbxContent>
                </v:textbox>
                <w10:wrap type="square"/>
              </v:shape>
            </w:pict>
          </mc:Fallback>
        </mc:AlternateContent>
      </w:r>
      <w:r>
        <w:rPr>
          <w:b w:val="0"/>
          <w:bCs w:val="0"/>
          <w:noProof/>
          <w:sz w:val="24"/>
          <w:lang w:eastAsia="en-GB"/>
        </w:rPr>
        <mc:AlternateContent>
          <mc:Choice Requires="wps">
            <w:drawing>
              <wp:anchor distT="0" distB="0" distL="114300" distR="114300" simplePos="0" relativeHeight="251658752" behindDoc="1" locked="0" layoutInCell="0" allowOverlap="1" wp14:anchorId="3F2B60C3" wp14:editId="00A0D4C9">
                <wp:simplePos x="0" y="0"/>
                <wp:positionH relativeFrom="margin">
                  <wp:posOffset>-474980</wp:posOffset>
                </wp:positionH>
                <wp:positionV relativeFrom="margin">
                  <wp:posOffset>-581025</wp:posOffset>
                </wp:positionV>
                <wp:extent cx="7128510" cy="9432290"/>
                <wp:effectExtent l="0" t="0" r="12065" b="1270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8510" cy="9432290"/>
                        </a:xfrm>
                        <a:prstGeom prst="roundRect">
                          <a:avLst>
                            <a:gd name="adj" fmla="val 3463"/>
                          </a:avLst>
                        </a:prstGeom>
                        <a:noFill/>
                        <a:ln w="9525">
                          <a:solidFill>
                            <a:srgbClr val="548DD4"/>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6CFD90A8" id="AutoShape 3" o:spid="_x0000_s1026" style="position:absolute;margin-left:-37.4pt;margin-top:-45.75pt;width:561.3pt;height:742.7pt;z-index:-251657728;visibility:visible;mso-wrap-style:square;mso-width-percent:920;mso-height-percent:940;mso-wrap-distance-left:9pt;mso-wrap-distance-top:0;mso-wrap-distance-right:9pt;mso-wrap-distance-bottom:0;mso-position-horizontal:absolute;mso-position-horizontal-relative:margin;mso-position-vertical:absolute;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" o:allowincell="f" filled="f" fillcolor="black" strokecolor="#548dd4">
                <w10:wrap anchorx="margin" anchory="margin"/>
              </v:roundrect>
            </w:pict>
          </mc:Fallback>
        </mc:AlternateContent>
      </w:r>
    </w:p>
    <w:p w14:paraId="0067B02D" w14:textId="77777777" w:rsidR="00C7063C" w:rsidRPr="00C7063C" w:rsidRDefault="00C7063C" w:rsidP="00C7063C"/>
    <w:p w14:paraId="020E937D" w14:textId="7D981636" w:rsidR="00B24C4F" w:rsidRPr="00A64DB6" w:rsidRDefault="00B24C4F" w:rsidP="00C7063C"/>
    <w:p w14:paraId="043CD61D" w14:textId="77777777" w:rsidR="00B24C4F" w:rsidRDefault="00B24C4F" w:rsidP="00B24C4F">
      <w:pPr>
        <w:pStyle w:val="Heading1"/>
        <w:ind w:left="2880" w:firstLine="1089"/>
        <w:rPr>
          <w:b w:val="0"/>
          <w:bCs w:val="0"/>
          <w:sz w:val="24"/>
        </w:rPr>
      </w:pPr>
    </w:p>
    <w:p w14:paraId="6DE6CDF6" w14:textId="77777777" w:rsidR="00B24C4F" w:rsidRPr="00B24C4F" w:rsidRDefault="00B24C4F" w:rsidP="00B24C4F"/>
    <w:p w14:paraId="4A785359" w14:textId="77777777" w:rsidR="00B24C4F" w:rsidRDefault="009B78F7" w:rsidP="00B24C4F">
      <w:pPr>
        <w:rPr>
          <w:b/>
          <w:bCs/>
          <w:sz w:val="24"/>
        </w:rPr>
      </w:pPr>
      <w:r>
        <w:rPr>
          <w:b/>
          <w:bCs/>
          <w:noProof/>
          <w:sz w:val="22"/>
          <w:lang w:eastAsia="en-GB"/>
        </w:rPr>
        <mc:AlternateContent>
          <mc:Choice Requires="wps">
            <w:drawing>
              <wp:anchor distT="0" distB="0" distL="114300" distR="114300" simplePos="0" relativeHeight="251661824" behindDoc="0" locked="0" layoutInCell="1" allowOverlap="1" wp14:anchorId="324985A3" wp14:editId="499890EF">
                <wp:simplePos x="0" y="0"/>
                <wp:positionH relativeFrom="column">
                  <wp:posOffset>641350</wp:posOffset>
                </wp:positionH>
                <wp:positionV relativeFrom="paragraph">
                  <wp:posOffset>34925</wp:posOffset>
                </wp:positionV>
                <wp:extent cx="5286375" cy="885190"/>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885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4985A3" id="_x0000_s1027" type="#_x0000_t202" style="position:absolute;margin-left:50.5pt;margin-top:2.75pt;width:416.25pt;height:69.7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" stroked="f">
                <v:textbox style="mso-fit-shape-to-text:t">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v:textbox>
              </v:shape>
            </w:pict>
          </mc:Fallback>
        </mc:AlternateContent>
      </w:r>
    </w:p>
    <w:p w14:paraId="05225647" w14:textId="77777777" w:rsidR="00B24C4F" w:rsidRDefault="00B24C4F" w:rsidP="00B24C4F">
      <w:pPr>
        <w:rPr>
          <w:b/>
          <w:bCs/>
          <w:sz w:val="24"/>
        </w:rPr>
      </w:pPr>
    </w:p>
    <w:p w14:paraId="11548636" w14:textId="77777777" w:rsidR="00B24C4F" w:rsidRDefault="00B24C4F" w:rsidP="00B24C4F">
      <w:pPr>
        <w:rPr>
          <w:b/>
          <w:bCs/>
          <w:sz w:val="24"/>
        </w:rPr>
      </w:pPr>
    </w:p>
    <w:p w14:paraId="72AD83BB" w14:textId="77777777" w:rsidR="00B24C4F" w:rsidRDefault="00B24C4F" w:rsidP="00B24C4F">
      <w:pPr>
        <w:rPr>
          <w:b/>
          <w:bCs/>
          <w:sz w:val="24"/>
        </w:rPr>
      </w:pPr>
    </w:p>
    <w:p w14:paraId="05A38D08" w14:textId="77777777" w:rsidR="00B24C4F" w:rsidRDefault="00B24C4F" w:rsidP="00B24C4F">
      <w:pPr>
        <w:rPr>
          <w:b/>
          <w:bCs/>
          <w:sz w:val="24"/>
        </w:rPr>
      </w:pPr>
    </w:p>
    <w:p w14:paraId="6E661530" w14:textId="77777777" w:rsidR="00B24C4F" w:rsidRDefault="00B24C4F" w:rsidP="00B24C4F">
      <w:pPr>
        <w:rPr>
          <w:b/>
          <w:bCs/>
          <w:sz w:val="24"/>
        </w:rPr>
      </w:pPr>
    </w:p>
    <w:p w14:paraId="5D47D5DC" w14:textId="77777777" w:rsidR="00B24C4F" w:rsidRDefault="00B24C4F" w:rsidP="00B24C4F">
      <w:pPr>
        <w:rPr>
          <w:b/>
          <w:bCs/>
          <w:sz w:val="24"/>
        </w:rPr>
      </w:pPr>
    </w:p>
    <w:p w14:paraId="22573230" w14:textId="77777777" w:rsidR="00B4540D" w:rsidRPr="00A42085" w:rsidRDefault="00B4540D" w:rsidP="00B4540D">
      <w:pPr>
        <w:jc w:val="center"/>
        <w:rPr>
          <w:b/>
          <w:bCs/>
          <w:color w:val="1F3864" w:themeColor="accent5" w:themeShade="80"/>
          <w:sz w:val="28"/>
          <w:szCs w:val="28"/>
        </w:rPr>
      </w:pPr>
      <w:r w:rsidRPr="00A42085">
        <w:rPr>
          <w:b/>
          <w:bCs/>
          <w:color w:val="1F3864" w:themeColor="accent5" w:themeShade="80"/>
          <w:sz w:val="28"/>
          <w:szCs w:val="28"/>
        </w:rPr>
        <w:t>In our Christian Community we Enjoy</w:t>
      </w:r>
      <w:r>
        <w:rPr>
          <w:b/>
          <w:bCs/>
          <w:color w:val="1F3864" w:themeColor="accent5" w:themeShade="80"/>
          <w:sz w:val="28"/>
          <w:szCs w:val="28"/>
        </w:rPr>
        <w:t xml:space="preserve">, </w:t>
      </w:r>
      <w:r w:rsidRPr="00A42085">
        <w:rPr>
          <w:b/>
          <w:bCs/>
          <w:color w:val="1F3864" w:themeColor="accent5" w:themeShade="80"/>
          <w:sz w:val="28"/>
          <w:szCs w:val="28"/>
        </w:rPr>
        <w:t>Include</w:t>
      </w:r>
      <w:r>
        <w:rPr>
          <w:b/>
          <w:bCs/>
          <w:color w:val="1F3864" w:themeColor="accent5" w:themeShade="80"/>
          <w:sz w:val="28"/>
          <w:szCs w:val="28"/>
        </w:rPr>
        <w:t xml:space="preserve"> and Achieve</w:t>
      </w:r>
      <w:r w:rsidRPr="00A42085">
        <w:rPr>
          <w:b/>
          <w:bCs/>
          <w:color w:val="1F3864" w:themeColor="accent5" w:themeShade="80"/>
          <w:sz w:val="28"/>
          <w:szCs w:val="28"/>
        </w:rPr>
        <w:t>.</w:t>
      </w:r>
    </w:p>
    <w:p w14:paraId="7BF18CAD" w14:textId="77777777" w:rsidR="00B24C4F" w:rsidRDefault="00B24C4F" w:rsidP="00B24C4F">
      <w:pPr>
        <w:rPr>
          <w:b/>
          <w:bCs/>
          <w:sz w:val="24"/>
        </w:rPr>
      </w:pPr>
    </w:p>
    <w:p w14:paraId="7CAEC54D" w14:textId="77777777" w:rsidR="00B24C4F" w:rsidRDefault="00B24C4F" w:rsidP="00B24C4F">
      <w:pPr>
        <w:rPr>
          <w:b/>
          <w:bCs/>
          <w:sz w:val="24"/>
        </w:rPr>
      </w:pPr>
    </w:p>
    <w:p w14:paraId="57D40FEF" w14:textId="77777777" w:rsidR="00B24C4F" w:rsidRDefault="00B24C4F" w:rsidP="00B24C4F">
      <w:pPr>
        <w:rPr>
          <w:b/>
          <w:bCs/>
          <w:sz w:val="24"/>
        </w:rPr>
      </w:pPr>
    </w:p>
    <w:p w14:paraId="7D74327D" w14:textId="77777777" w:rsidR="00B24C4F" w:rsidRDefault="00B24C4F" w:rsidP="00B24C4F">
      <w:pPr>
        <w:rPr>
          <w:b/>
          <w:bCs/>
          <w:sz w:val="24"/>
        </w:rPr>
      </w:pPr>
    </w:p>
    <w:p w14:paraId="0FA17CBE" w14:textId="77777777" w:rsidR="00B4540D" w:rsidRPr="00A42085" w:rsidRDefault="00B4540D" w:rsidP="00B4540D">
      <w:pPr>
        <w:jc w:val="center"/>
        <w:rPr>
          <w:rFonts w:cs="Arial"/>
          <w:bCs/>
          <w:i/>
          <w:color w:val="1F3864" w:themeColor="accent5" w:themeShade="80"/>
          <w:sz w:val="24"/>
        </w:rPr>
      </w:pPr>
      <w:r w:rsidRPr="00A42085">
        <w:rPr>
          <w:rFonts w:cs="Arial"/>
          <w:i/>
          <w:color w:val="1F3864" w:themeColor="accent5" w:themeShade="80"/>
          <w:sz w:val="24"/>
          <w:shd w:val="clear" w:color="auto" w:fill="FFFFFF"/>
        </w:rPr>
        <w:t>But the</w:t>
      </w:r>
      <w:r w:rsidRPr="00A42085">
        <w:rPr>
          <w:rStyle w:val="apple-converted-space"/>
          <w:rFonts w:cs="Arial"/>
          <w:i/>
          <w:color w:val="1F3864" w:themeColor="accent5" w:themeShade="80"/>
          <w:sz w:val="24"/>
          <w:shd w:val="clear" w:color="auto" w:fill="FFFFFF"/>
        </w:rPr>
        <w:t> </w:t>
      </w:r>
      <w:r w:rsidRPr="00A42085">
        <w:rPr>
          <w:rFonts w:cs="Arial"/>
          <w:bCs/>
          <w:i/>
          <w:color w:val="1F3864" w:themeColor="accent5" w:themeShade="80"/>
          <w:sz w:val="24"/>
          <w:shd w:val="clear" w:color="auto" w:fill="FFFFFF"/>
        </w:rPr>
        <w:t>fruit of the Spirit</w:t>
      </w:r>
      <w:r w:rsidRPr="00A42085">
        <w:rPr>
          <w:rStyle w:val="apple-converted-space"/>
          <w:rFonts w:cs="Arial"/>
          <w:i/>
          <w:color w:val="1F3864" w:themeColor="accent5" w:themeShade="80"/>
          <w:sz w:val="24"/>
          <w:shd w:val="clear" w:color="auto" w:fill="FFFFFF"/>
        </w:rPr>
        <w:t> </w:t>
      </w:r>
      <w:r w:rsidRPr="00A42085">
        <w:rPr>
          <w:rFonts w:cs="Arial"/>
          <w:i/>
          <w:color w:val="1F3864" w:themeColor="accent5" w:themeShade="80"/>
          <w:sz w:val="24"/>
          <w:shd w:val="clear" w:color="auto" w:fill="FFFFFF"/>
        </w:rPr>
        <w:t xml:space="preserve">is love, joy, peace, </w:t>
      </w:r>
      <w:r>
        <w:rPr>
          <w:rFonts w:cs="Arial"/>
          <w:i/>
          <w:color w:val="1F3864" w:themeColor="accent5" w:themeShade="80"/>
          <w:sz w:val="24"/>
          <w:shd w:val="clear" w:color="auto" w:fill="FFFFFF"/>
        </w:rPr>
        <w:t>patie</w:t>
      </w:r>
      <w:r w:rsidRPr="00A42085">
        <w:rPr>
          <w:rFonts w:cs="Arial"/>
          <w:i/>
          <w:color w:val="1F3864" w:themeColor="accent5" w:themeShade="80"/>
          <w:sz w:val="24"/>
          <w:shd w:val="clear" w:color="auto" w:fill="FFFFFF"/>
        </w:rPr>
        <w:t>nce, kindness, goodness, faithfulness, gentleness and self-control." Galatians 5:22-23</w:t>
      </w:r>
    </w:p>
    <w:p w14:paraId="6DC1F079" w14:textId="2589A14D" w:rsidR="00B24C4F" w:rsidRDefault="00B24C4F" w:rsidP="00B24C4F">
      <w:pPr>
        <w:rPr>
          <w:b/>
          <w:bCs/>
          <w:sz w:val="24"/>
        </w:rPr>
      </w:pPr>
    </w:p>
    <w:p w14:paraId="443356F4" w14:textId="2BFDD653" w:rsidR="00B24C4F" w:rsidRDefault="00C7063C" w:rsidP="00B24C4F">
      <w:pPr>
        <w:rPr>
          <w:b/>
          <w:bCs/>
          <w:sz w:val="24"/>
        </w:rPr>
      </w:pPr>
      <w:r>
        <w:rPr>
          <w:b/>
          <w:bCs/>
          <w:noProof/>
          <w:sz w:val="24"/>
          <w:lang w:eastAsia="en-GB"/>
        </w:rPr>
        <mc:AlternateContent>
          <mc:Choice Requires="wps">
            <w:drawing>
              <wp:anchor distT="0" distB="0" distL="114300" distR="114300" simplePos="0" relativeHeight="251660800" behindDoc="0" locked="0" layoutInCell="0" allowOverlap="1" wp14:anchorId="7CFD0F0A" wp14:editId="5D78C0A4">
                <wp:simplePos x="0" y="0"/>
                <wp:positionH relativeFrom="page">
                  <wp:posOffset>731520</wp:posOffset>
                </wp:positionH>
                <wp:positionV relativeFrom="page">
                  <wp:posOffset>5882640</wp:posOffset>
                </wp:positionV>
                <wp:extent cx="6616065" cy="1295400"/>
                <wp:effectExtent l="0" t="0" r="1333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065"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562AA74" w:rsidR="00B24C4F" w:rsidRPr="00CA7BF1" w:rsidRDefault="00C7063C" w:rsidP="004F19A5">
                                  <w:pPr>
                                    <w:pStyle w:val="NoSpacing"/>
                                    <w:suppressOverlap/>
                                    <w:jc w:val="center"/>
                                    <w:rPr>
                                      <w:rFonts w:ascii="Cambria" w:hAnsi="Cambria" w:cs="Calibri"/>
                                      <w:color w:val="FFFFFF"/>
                                      <w:sz w:val="72"/>
                                      <w:szCs w:val="72"/>
                                    </w:rPr>
                                  </w:pPr>
                                  <w:r>
                                    <w:rPr>
                                      <w:rFonts w:ascii="Arial" w:hAnsi="Arial" w:cs="Arial"/>
                                      <w:b/>
                                      <w:bCs/>
                                      <w:sz w:val="36"/>
                                      <w:lang w:eastAsia="en-GB"/>
                                    </w:rPr>
                                    <w:t xml:space="preserve">SAFEGUARDING AND CHILD PROTECTION </w:t>
                                  </w:r>
                                  <w:r w:rsidR="00956B93">
                                    <w:rPr>
                                      <w:rFonts w:ascii="Arial" w:hAnsi="Arial" w:cs="Arial"/>
                                      <w:b/>
                                      <w:bCs/>
                                      <w:sz w:val="36"/>
                                      <w:lang w:eastAsia="en-GB"/>
                                    </w:rPr>
                                    <w:t>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CFD0F0A" id="Rectangle 4" o:spid="_x0000_s1028" style="position:absolute;margin-left:57.6pt;margin-top:463.2pt;width:520.95pt;height:10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" o:allowincell="f" filled="f" stroked="f" strokeweight=".25pt">
                <v:textbox inset="0,0,0,0">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562AA74" w:rsidR="00B24C4F" w:rsidRPr="00CA7BF1" w:rsidRDefault="00C7063C" w:rsidP="004F19A5">
                            <w:pPr>
                              <w:pStyle w:val="NoSpacing"/>
                              <w:suppressOverlap/>
                              <w:jc w:val="center"/>
                              <w:rPr>
                                <w:rFonts w:ascii="Cambria" w:hAnsi="Cambria" w:cs="Calibri"/>
                                <w:color w:val="FFFFFF"/>
                                <w:sz w:val="72"/>
                                <w:szCs w:val="72"/>
                              </w:rPr>
                            </w:pPr>
                            <w:r>
                              <w:rPr>
                                <w:rFonts w:ascii="Arial" w:hAnsi="Arial" w:cs="Arial"/>
                                <w:b/>
                                <w:bCs/>
                                <w:sz w:val="36"/>
                                <w:lang w:eastAsia="en-GB"/>
                              </w:rPr>
                              <w:t xml:space="preserve">SAFEGUARDING AND CHILD PROTECTION </w:t>
                            </w:r>
                            <w:r w:rsidR="00956B93">
                              <w:rPr>
                                <w:rFonts w:ascii="Arial" w:hAnsi="Arial" w:cs="Arial"/>
                                <w:b/>
                                <w:bCs/>
                                <w:sz w:val="36"/>
                                <w:lang w:eastAsia="en-GB"/>
                              </w:rPr>
                              <w:t>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v:textbox>
                <w10:wrap anchorx="page" anchory="page"/>
              </v:rect>
            </w:pict>
          </mc:Fallback>
        </mc:AlternateContent>
      </w:r>
    </w:p>
    <w:p w14:paraId="351CC818" w14:textId="440767F6" w:rsidR="00B24C4F" w:rsidRDefault="00B24C4F" w:rsidP="00B24C4F">
      <w:pPr>
        <w:rPr>
          <w:b/>
          <w:bCs/>
          <w:sz w:val="24"/>
        </w:rPr>
      </w:pPr>
    </w:p>
    <w:p w14:paraId="6B2C2C78" w14:textId="18B2EB36" w:rsidR="00C7063C" w:rsidRDefault="00C7063C" w:rsidP="00B24C4F">
      <w:pPr>
        <w:rPr>
          <w:b/>
          <w:bCs/>
          <w:sz w:val="24"/>
        </w:rPr>
      </w:pPr>
    </w:p>
    <w:p w14:paraId="22F63496" w14:textId="5A4C1A49" w:rsidR="00C7063C" w:rsidRDefault="00C7063C" w:rsidP="00B24C4F">
      <w:pPr>
        <w:rPr>
          <w:b/>
          <w:bCs/>
          <w:sz w:val="24"/>
        </w:rPr>
      </w:pPr>
    </w:p>
    <w:p w14:paraId="34993A69" w14:textId="77777777" w:rsidR="00C7063C" w:rsidRDefault="00C7063C" w:rsidP="00B24C4F">
      <w:pPr>
        <w:rPr>
          <w:b/>
          <w:bCs/>
          <w:sz w:val="24"/>
        </w:rPr>
      </w:pPr>
    </w:p>
    <w:p w14:paraId="2C351C6F" w14:textId="3ECDF679" w:rsidR="00B24C4F" w:rsidRDefault="00B24C4F" w:rsidP="00B24C4F">
      <w:pPr>
        <w:rPr>
          <w:b/>
          <w:bCs/>
          <w:sz w:val="24"/>
        </w:rPr>
      </w:pPr>
    </w:p>
    <w:p w14:paraId="0C908E64" w14:textId="77777777" w:rsidR="00B24C4F" w:rsidRDefault="00B24C4F" w:rsidP="00B24C4F">
      <w:pPr>
        <w:rPr>
          <w:b/>
          <w:bCs/>
          <w:sz w:val="24"/>
        </w:rPr>
      </w:pPr>
    </w:p>
    <w:p w14:paraId="20B3516C" w14:textId="77777777" w:rsidR="00B24C4F" w:rsidRDefault="00B24C4F" w:rsidP="00B24C4F">
      <w:pPr>
        <w:rPr>
          <w:b/>
          <w:bCs/>
          <w:sz w:val="24"/>
        </w:rPr>
      </w:pPr>
    </w:p>
    <w:p w14:paraId="1A474D77" w14:textId="77777777" w:rsidR="00B24C4F" w:rsidRDefault="00B24C4F" w:rsidP="00B24C4F">
      <w:pPr>
        <w:rPr>
          <w:b/>
          <w:bCs/>
          <w:sz w:val="24"/>
        </w:rPr>
      </w:pPr>
    </w:p>
    <w:p w14:paraId="3C738EAB" w14:textId="77777777" w:rsidR="00B24C4F" w:rsidRDefault="00B24C4F" w:rsidP="00B24C4F">
      <w:pPr>
        <w:rPr>
          <w:b/>
          <w:bCs/>
          <w:sz w:val="24"/>
        </w:rPr>
      </w:pPr>
    </w:p>
    <w:p w14:paraId="3835180E" w14:textId="4C94C558" w:rsidR="00B24C4F" w:rsidRDefault="00B24C4F" w:rsidP="0001666B">
      <w:pPr>
        <w:pStyle w:val="Heading1"/>
        <w:ind w:left="6480" w:right="-639" w:firstLine="324"/>
        <w:rPr>
          <w:rFonts w:cs="Arial"/>
          <w:b w:val="0"/>
          <w:bCs w:val="0"/>
          <w:sz w:val="24"/>
        </w:rPr>
      </w:pPr>
    </w:p>
    <w:p w14:paraId="3CE3B264" w14:textId="77777777" w:rsidR="00B4540D" w:rsidRPr="00A42085" w:rsidRDefault="00B4540D" w:rsidP="00B4540D">
      <w:pPr>
        <w:jc w:val="center"/>
        <w:rPr>
          <w:rFonts w:cs="Arial"/>
          <w:bCs/>
          <w:i/>
          <w:color w:val="1F3864" w:themeColor="accent5" w:themeShade="80"/>
          <w:sz w:val="24"/>
        </w:rPr>
      </w:pPr>
    </w:p>
    <w:p w14:paraId="063F808C" w14:textId="77777777" w:rsidR="00B4540D" w:rsidRDefault="00B4540D" w:rsidP="00B4540D">
      <w:pPr>
        <w:pStyle w:val="NoSpacing"/>
        <w:spacing w:line="276" w:lineRule="auto"/>
        <w:ind w:hanging="142"/>
        <w:jc w:val="center"/>
        <w:rPr>
          <w:rFonts w:ascii="Arial" w:hAnsi="Arial" w:cs="Arial"/>
          <w:bCs/>
          <w:i/>
          <w:iCs/>
          <w:sz w:val="24"/>
          <w:szCs w:val="24"/>
          <w:lang w:eastAsia="en-GB"/>
        </w:rPr>
      </w:pPr>
      <w:r w:rsidRPr="00A42085">
        <w:rPr>
          <w:rFonts w:ascii="Arial" w:hAnsi="Arial" w:cs="Arial"/>
          <w:bCs/>
          <w:i/>
          <w:iCs/>
          <w:sz w:val="24"/>
          <w:szCs w:val="24"/>
          <w:lang w:eastAsia="en-GB"/>
        </w:rPr>
        <w:t>The school promotes equality and actively challenges all ageist, gender, racist, disablist, homophobic, social and transphobic language and behaviour.</w:t>
      </w:r>
    </w:p>
    <w:p w14:paraId="4D3322A5" w14:textId="77777777" w:rsidR="00B4540D" w:rsidRPr="00A42085" w:rsidRDefault="00B4540D" w:rsidP="00B4540D">
      <w:pPr>
        <w:pStyle w:val="NoSpacing"/>
        <w:spacing w:line="276" w:lineRule="auto"/>
        <w:ind w:hanging="142"/>
        <w:jc w:val="center"/>
        <w:rPr>
          <w:rFonts w:ascii="Arial" w:hAnsi="Arial" w:cs="Arial"/>
          <w:bCs/>
          <w:i/>
          <w:iCs/>
          <w:sz w:val="24"/>
          <w:szCs w:val="24"/>
          <w:lang w:eastAsia="en-GB"/>
        </w:rPr>
      </w:pPr>
    </w:p>
    <w:p w14:paraId="3DC4FF17" w14:textId="77777777" w:rsidR="00B4540D" w:rsidRPr="00A42085" w:rsidRDefault="00B4540D" w:rsidP="00B4540D">
      <w:pPr>
        <w:jc w:val="center"/>
        <w:rPr>
          <w:rFonts w:cs="Arial"/>
          <w:i/>
          <w:sz w:val="24"/>
        </w:rPr>
      </w:pPr>
    </w:p>
    <w:p w14:paraId="497AE574" w14:textId="77777777" w:rsidR="00B4540D" w:rsidRPr="00A42085" w:rsidRDefault="00B4540D" w:rsidP="00B4540D">
      <w:pPr>
        <w:jc w:val="center"/>
        <w:rPr>
          <w:rFonts w:cs="Arial"/>
          <w:bCs/>
          <w:i/>
          <w:sz w:val="24"/>
        </w:rPr>
      </w:pPr>
      <w:r w:rsidRPr="00A42085">
        <w:rPr>
          <w:rFonts w:cs="Arial"/>
          <w:i/>
          <w:sz w:val="24"/>
        </w:rPr>
        <w:t>Safeguarding all of our children is at the centre of every aspect of school policy</w:t>
      </w:r>
    </w:p>
    <w:p w14:paraId="67E89412" w14:textId="77777777" w:rsidR="00B24C4F" w:rsidRDefault="009B78F7" w:rsidP="00B24C4F">
      <w:pPr>
        <w:pStyle w:val="NoSpacing"/>
        <w:spacing w:line="276" w:lineRule="auto"/>
        <w:jc w:val="center"/>
      </w:pPr>
      <w:r>
        <w:rPr>
          <w:b/>
          <w:bCs/>
          <w:noProof/>
          <w:sz w:val="24"/>
          <w:lang w:val="en-GB" w:eastAsia="en-GB"/>
        </w:rPr>
        <mc:AlternateContent>
          <mc:Choice Requires="wps">
            <w:drawing>
              <wp:anchor distT="0" distB="0" distL="114300" distR="114300" simplePos="0" relativeHeight="251656704" behindDoc="0" locked="0" layoutInCell="0" allowOverlap="1" wp14:anchorId="756901A2" wp14:editId="5870936B">
                <wp:simplePos x="0" y="0"/>
                <wp:positionH relativeFrom="page">
                  <wp:posOffset>819785</wp:posOffset>
                </wp:positionH>
                <wp:positionV relativeFrom="page">
                  <wp:posOffset>8451850</wp:posOffset>
                </wp:positionV>
                <wp:extent cx="6473825" cy="84963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3825" cy="849630"/>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756901A2" id="Rectangle 5" o:spid="_x0000_s1029" style="position:absolute;left:0;text-align:left;margin-left:64.55pt;margin-top:665.5pt;width:509.75pt;height:66.9pt;z-index:251656704;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" o:allowincell="f" filled="f" stroked="f" strokeweight=".25pt">
                <v:fill opacity="46003f"/>
                <v:textbox style="mso-fit-shape-to-text:t" inset=",18pt,,18pt">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v:textbox>
                <w10:wrap anchorx="page" anchory="page"/>
              </v:rect>
            </w:pict>
          </mc:Fallback>
        </mc:AlternateContent>
      </w:r>
      <w:r w:rsidR="00B24C4F">
        <w:br w:type="page"/>
      </w:r>
    </w:p>
    <w:p w14:paraId="611B97D9" w14:textId="38219DF0" w:rsidR="007F3E95" w:rsidRDefault="007F3E95" w:rsidP="007F3E95"/>
    <w:p w14:paraId="7CB4DC92" w14:textId="77777777" w:rsidR="00C7063C" w:rsidRDefault="00C7063C" w:rsidP="007F3E95"/>
    <w:p w14:paraId="7BCE829A" w14:textId="77777777" w:rsidR="00C7063C" w:rsidRPr="00C7063C" w:rsidRDefault="00C7063C" w:rsidP="00C7063C">
      <w:pPr>
        <w:spacing w:after="120" w:line="276" w:lineRule="auto"/>
        <w:rPr>
          <w:rFonts w:ascii="Calibri" w:eastAsia="Calibri" w:hAnsi="Calibri" w:cs="Calibri"/>
          <w:b/>
          <w:sz w:val="28"/>
          <w:szCs w:val="28"/>
          <w:lang w:eastAsia="en-GB"/>
        </w:rPr>
      </w:pPr>
      <w:r w:rsidRPr="00C7063C">
        <w:rPr>
          <w:rFonts w:ascii="Calibri" w:eastAsia="Calibri" w:hAnsi="Calibri" w:cs="Calibri"/>
          <w:b/>
          <w:sz w:val="28"/>
          <w:szCs w:val="28"/>
          <w:lang w:eastAsia="en-GB"/>
        </w:rPr>
        <w:t>If you are worried about a child, go to Section 16 page 51</w:t>
      </w:r>
    </w:p>
    <w:p w14:paraId="3C753FB0" w14:textId="77777777" w:rsidR="00C7063C" w:rsidRPr="00C7063C" w:rsidRDefault="00C7063C" w:rsidP="00C7063C">
      <w:pPr>
        <w:spacing w:after="120" w:line="276" w:lineRule="auto"/>
        <w:rPr>
          <w:rFonts w:ascii="Calibri" w:eastAsia="Calibri" w:hAnsi="Calibri" w:cs="Calibri"/>
          <w:b/>
          <w:sz w:val="28"/>
          <w:szCs w:val="28"/>
          <w:lang w:eastAsia="en-GB"/>
        </w:rPr>
      </w:pPr>
      <w:r w:rsidRPr="00C7063C">
        <w:rPr>
          <w:rFonts w:ascii="Calibri" w:eastAsia="Calibri" w:hAnsi="Calibri" w:cs="Calibri"/>
          <w:b/>
          <w:sz w:val="28"/>
          <w:szCs w:val="28"/>
          <w:lang w:eastAsia="en-GB"/>
        </w:rPr>
        <w:t>Contents</w:t>
      </w:r>
    </w:p>
    <w:sdt>
      <w:sdtPr>
        <w:rPr>
          <w:rFonts w:ascii="Calibri" w:eastAsia="Calibri" w:hAnsi="Calibri" w:cs="Calibri"/>
          <w:sz w:val="24"/>
          <w:lang w:eastAsia="en-GB"/>
        </w:rPr>
        <w:id w:val="531774203"/>
        <w:docPartObj>
          <w:docPartGallery w:val="Table of Contents"/>
          <w:docPartUnique/>
        </w:docPartObj>
      </w:sdtPr>
      <w:sdtContent>
        <w:p w14:paraId="79191295"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TOC \h \u \z \t "Heading 1,1,Heading 2,2,Heading 3,3,Heading 4,4,Heading 5,5,Heading 6,6,"</w:instrText>
          </w:r>
          <w:r w:rsidRPr="00C7063C">
            <w:rPr>
              <w:rFonts w:ascii="Calibri" w:eastAsia="Calibri" w:hAnsi="Calibri" w:cs="Calibri"/>
              <w:sz w:val="24"/>
              <w:lang w:eastAsia="en-GB"/>
            </w:rPr>
            <w:fldChar w:fldCharType="separate"/>
          </w:r>
          <w:hyperlink w:anchor="_Toc235003499" w:history="1">
            <w:r w:rsidRPr="00C7063C">
              <w:rPr>
                <w:rFonts w:ascii="Calibri" w:eastAsia="Calibri" w:hAnsi="Calibri" w:cs="Calibri"/>
                <w:noProof/>
                <w:color w:val="0563C1" w:themeColor="hyperlink"/>
                <w:sz w:val="24"/>
                <w:u w:val="single"/>
                <w:lang w:eastAsia="en-GB"/>
              </w:rPr>
              <w:t>1.</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Terminology</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_Toc235003499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1</w:t>
            </w:r>
            <w:r w:rsidRPr="00C7063C">
              <w:rPr>
                <w:rFonts w:ascii="Calibri" w:eastAsia="Calibri" w:hAnsi="Calibri" w:cs="Calibri"/>
                <w:noProof/>
                <w:webHidden/>
                <w:sz w:val="24"/>
                <w:lang w:eastAsia="en-GB"/>
              </w:rPr>
              <w:fldChar w:fldCharType="end"/>
            </w:r>
          </w:hyperlink>
        </w:p>
        <w:p w14:paraId="51EAE18D"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0" w:history="1">
            <w:r w:rsidRPr="00C7063C">
              <w:rPr>
                <w:rFonts w:ascii="Calibri" w:eastAsia="Calibri" w:hAnsi="Calibri" w:cs="Calibri"/>
                <w:noProof/>
                <w:color w:val="0563C1" w:themeColor="hyperlink"/>
                <w:sz w:val="24"/>
                <w:u w:val="single"/>
                <w:lang w:eastAsia="en-GB"/>
              </w:rPr>
              <w:t>2.</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Introduction and purpose</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_Toc235003500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2</w:t>
            </w:r>
            <w:r w:rsidRPr="00C7063C">
              <w:rPr>
                <w:rFonts w:ascii="Calibri" w:eastAsia="Calibri" w:hAnsi="Calibri" w:cs="Calibri"/>
                <w:noProof/>
                <w:webHidden/>
                <w:sz w:val="24"/>
                <w:lang w:eastAsia="en-GB"/>
              </w:rPr>
              <w:fldChar w:fldCharType="end"/>
            </w:r>
          </w:hyperlink>
        </w:p>
        <w:p w14:paraId="3ADBCF24"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1" w:history="1">
            <w:r w:rsidRPr="00C7063C">
              <w:rPr>
                <w:rFonts w:ascii="Calibri" w:eastAsia="Calibri" w:hAnsi="Calibri" w:cs="Calibri"/>
                <w:noProof/>
                <w:color w:val="0563C1" w:themeColor="hyperlink"/>
                <w:sz w:val="24"/>
                <w:u w:val="single"/>
                <w:lang w:eastAsia="en-GB"/>
              </w:rPr>
              <w:t>3.</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Key personnel</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_Toc235003501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3</w:t>
            </w:r>
            <w:r w:rsidRPr="00C7063C">
              <w:rPr>
                <w:rFonts w:ascii="Calibri" w:eastAsia="Calibri" w:hAnsi="Calibri" w:cs="Calibri"/>
                <w:noProof/>
                <w:webHidden/>
                <w:sz w:val="24"/>
                <w:lang w:eastAsia="en-GB"/>
              </w:rPr>
              <w:fldChar w:fldCharType="end"/>
            </w:r>
          </w:hyperlink>
        </w:p>
        <w:p w14:paraId="1DA667A8"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2" w:history="1">
            <w:r w:rsidRPr="00C7063C">
              <w:rPr>
                <w:rFonts w:ascii="Calibri" w:eastAsia="Calibri" w:hAnsi="Calibri" w:cs="Calibri"/>
                <w:noProof/>
                <w:color w:val="0563C1" w:themeColor="hyperlink"/>
                <w:sz w:val="24"/>
                <w:u w:val="single"/>
                <w:lang w:eastAsia="en-GB"/>
              </w:rPr>
              <w:t>4.</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Policy principles and aims</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_Toc235003502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4</w:t>
            </w:r>
            <w:r w:rsidRPr="00C7063C">
              <w:rPr>
                <w:rFonts w:ascii="Calibri" w:eastAsia="Calibri" w:hAnsi="Calibri" w:cs="Calibri"/>
                <w:noProof/>
                <w:webHidden/>
                <w:sz w:val="24"/>
                <w:lang w:eastAsia="en-GB"/>
              </w:rPr>
              <w:fldChar w:fldCharType="end"/>
            </w:r>
          </w:hyperlink>
        </w:p>
        <w:p w14:paraId="13E347C3"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3" w:history="1">
            <w:r w:rsidRPr="00C7063C">
              <w:rPr>
                <w:rFonts w:ascii="Calibri" w:eastAsia="Calibri" w:hAnsi="Calibri" w:cs="Calibri"/>
                <w:noProof/>
                <w:color w:val="0563C1" w:themeColor="hyperlink"/>
                <w:sz w:val="24"/>
                <w:u w:val="single"/>
                <w:lang w:eastAsia="en-GB"/>
              </w:rPr>
              <w:t>5.</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Statutory framework, key statutory and  non-statutory guidance</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_Toc235003503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w:t>
            </w:r>
            <w:r w:rsidRPr="00C7063C">
              <w:rPr>
                <w:rFonts w:ascii="Calibri" w:eastAsia="Calibri" w:hAnsi="Calibri" w:cs="Calibri"/>
                <w:noProof/>
                <w:webHidden/>
                <w:sz w:val="24"/>
                <w:lang w:eastAsia="en-GB"/>
              </w:rPr>
              <w:fldChar w:fldCharType="end"/>
            </w:r>
          </w:hyperlink>
        </w:p>
        <w:p w14:paraId="1144D25E"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4" w:history="1">
            <w:r w:rsidRPr="00C7063C">
              <w:rPr>
                <w:rFonts w:ascii="Calibri" w:eastAsia="Calibri" w:hAnsi="Calibri" w:cs="Calibri"/>
                <w:noProof/>
                <w:color w:val="0563C1" w:themeColor="hyperlink"/>
                <w:sz w:val="24"/>
                <w:u w:val="single"/>
                <w:lang w:eastAsia="en-GB"/>
              </w:rPr>
              <w:t>6.</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Roles and responsibilities</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_Toc235003504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6</w:t>
            </w:r>
            <w:r w:rsidRPr="00C7063C">
              <w:rPr>
                <w:rFonts w:ascii="Calibri" w:eastAsia="Calibri" w:hAnsi="Calibri" w:cs="Calibri"/>
                <w:noProof/>
                <w:webHidden/>
                <w:sz w:val="24"/>
                <w:lang w:eastAsia="en-GB"/>
              </w:rPr>
              <w:fldChar w:fldCharType="end"/>
            </w:r>
          </w:hyperlink>
        </w:p>
        <w:p w14:paraId="1847216A"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5" w:history="1">
            <w:r w:rsidRPr="00C7063C">
              <w:rPr>
                <w:rFonts w:ascii="Calibri" w:eastAsia="Calibri" w:hAnsi="Calibri" w:cs="Calibri"/>
                <w:noProof/>
                <w:color w:val="0563C1" w:themeColor="hyperlink"/>
                <w:sz w:val="24"/>
                <w:u w:val="single"/>
                <w:lang w:eastAsia="en-GB"/>
              </w:rPr>
              <w:t>7.</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Safe school, safe staff</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_Toc235003505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12</w:t>
            </w:r>
            <w:r w:rsidRPr="00C7063C">
              <w:rPr>
                <w:rFonts w:ascii="Calibri" w:eastAsia="Calibri" w:hAnsi="Calibri" w:cs="Calibri"/>
                <w:noProof/>
                <w:webHidden/>
                <w:sz w:val="24"/>
                <w:lang w:eastAsia="en-GB"/>
              </w:rPr>
              <w:fldChar w:fldCharType="end"/>
            </w:r>
          </w:hyperlink>
        </w:p>
        <w:p w14:paraId="7BD99AFF"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8" w:history="1">
            <w:r w:rsidRPr="00C7063C">
              <w:rPr>
                <w:rFonts w:ascii="Calibri" w:eastAsia="Calibri" w:hAnsi="Calibri" w:cs="Calibri"/>
                <w:noProof/>
                <w:color w:val="0563C1" w:themeColor="hyperlink"/>
                <w:sz w:val="24"/>
                <w:u w:val="single"/>
                <w:lang w:eastAsia="en-GB"/>
              </w:rPr>
              <w:t>8.</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Training</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_Toc235003508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14</w:t>
            </w:r>
            <w:r w:rsidRPr="00C7063C">
              <w:rPr>
                <w:rFonts w:ascii="Calibri" w:eastAsia="Calibri" w:hAnsi="Calibri" w:cs="Calibri"/>
                <w:noProof/>
                <w:webHidden/>
                <w:sz w:val="24"/>
                <w:lang w:eastAsia="en-GB"/>
              </w:rPr>
              <w:fldChar w:fldCharType="end"/>
            </w:r>
          </w:hyperlink>
        </w:p>
        <w:p w14:paraId="661C3161"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09" w:history="1">
            <w:r w:rsidRPr="00C7063C">
              <w:rPr>
                <w:rFonts w:ascii="Calibri" w:eastAsia="Calibri" w:hAnsi="Calibri" w:cs="Calibri"/>
                <w:noProof/>
                <w:color w:val="0563C1" w:themeColor="hyperlink"/>
                <w:sz w:val="24"/>
                <w:u w:val="single"/>
                <w:lang w:eastAsia="en-GB"/>
              </w:rPr>
              <w:t>9.</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Teaching and Learning</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_Toc235003509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15</w:t>
            </w:r>
            <w:r w:rsidRPr="00C7063C">
              <w:rPr>
                <w:rFonts w:ascii="Calibri" w:eastAsia="Calibri" w:hAnsi="Calibri" w:cs="Calibri"/>
                <w:noProof/>
                <w:webHidden/>
                <w:sz w:val="24"/>
                <w:lang w:eastAsia="en-GB"/>
              </w:rPr>
              <w:fldChar w:fldCharType="end"/>
            </w:r>
          </w:hyperlink>
        </w:p>
        <w:p w14:paraId="629F431B"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10" w:history="1">
            <w:r w:rsidRPr="00C7063C">
              <w:rPr>
                <w:rFonts w:ascii="Calibri" w:eastAsia="Calibri" w:hAnsi="Calibri" w:cs="Calibri"/>
                <w:noProof/>
                <w:color w:val="0563C1" w:themeColor="hyperlink"/>
                <w:sz w:val="24"/>
                <w:u w:val="single"/>
                <w:lang w:eastAsia="en-GB"/>
              </w:rPr>
              <w:t>10.</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Child protection overview and specific safeguarding concerns</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_Toc235003510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16</w:t>
            </w:r>
            <w:r w:rsidRPr="00C7063C">
              <w:rPr>
                <w:rFonts w:ascii="Calibri" w:eastAsia="Calibri" w:hAnsi="Calibri" w:cs="Calibri"/>
                <w:noProof/>
                <w:webHidden/>
                <w:sz w:val="24"/>
                <w:lang w:eastAsia="en-GB"/>
              </w:rPr>
              <w:fldChar w:fldCharType="end"/>
            </w:r>
          </w:hyperlink>
        </w:p>
        <w:p w14:paraId="12DE6017"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1" w:history="1">
            <w:r w:rsidRPr="00C7063C">
              <w:rPr>
                <w:rFonts w:ascii="Calibri" w:eastAsia="Calibri" w:hAnsi="Calibri" w:cs="Calibri"/>
                <w:i/>
                <w:iCs/>
                <w:noProof/>
                <w:color w:val="0563C1" w:themeColor="hyperlink"/>
                <w:szCs w:val="20"/>
                <w:u w:val="single"/>
                <w:lang w:eastAsia="en-GB"/>
              </w:rPr>
              <w:t>Recognising abuse</w:t>
            </w:r>
            <w:r w:rsidRPr="00C7063C">
              <w:rPr>
                <w:rFonts w:ascii="Calibri" w:eastAsia="Calibri" w:hAnsi="Calibri" w:cs="Calibri"/>
                <w:i/>
                <w:iCs/>
                <w:color w:val="0563C1" w:themeColor="hyperlink"/>
                <w:szCs w:val="20"/>
                <w:u w:val="single"/>
                <w:lang w:eastAsia="en-GB"/>
              </w:rPr>
              <w:t>. Physical abuse . Emotional abuse</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_Toc235003511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16</w:t>
            </w:r>
            <w:r w:rsidRPr="00C7063C">
              <w:rPr>
                <w:rFonts w:ascii="Calibri" w:eastAsia="Calibri" w:hAnsi="Calibri" w:cs="Calibri"/>
                <w:i/>
                <w:iCs/>
                <w:noProof/>
                <w:webHidden/>
                <w:szCs w:val="20"/>
                <w:lang w:eastAsia="en-GB"/>
              </w:rPr>
              <w:fldChar w:fldCharType="end"/>
            </w:r>
          </w:hyperlink>
        </w:p>
        <w:p w14:paraId="781920CD"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r w:rsidRPr="00C7063C">
            <w:rPr>
              <w:rFonts w:ascii="Calibri" w:eastAsia="Calibri" w:hAnsi="Calibri" w:cs="Calibri"/>
              <w:i/>
              <w:iCs/>
              <w:szCs w:val="20"/>
              <w:lang w:eastAsia="en-GB"/>
            </w:rPr>
            <w:t>Sexual abuse.</w:t>
          </w:r>
          <w:r w:rsidRPr="00C7063C">
            <w:rPr>
              <w:rFonts w:ascii="Calibri" w:eastAsia="Calibri" w:hAnsi="Calibri" w:cs="Calibri"/>
              <w:i/>
              <w:iCs/>
              <w:color w:val="0563C1" w:themeColor="hyperlink"/>
              <w:szCs w:val="20"/>
              <w:u w:val="single"/>
              <w:lang w:eastAsia="en-GB"/>
            </w:rPr>
            <w:t xml:space="preserve"> </w:t>
          </w:r>
          <w:hyperlink w:anchor="_Toc235003514" w:history="1">
            <w:r w:rsidRPr="00C7063C">
              <w:rPr>
                <w:rFonts w:ascii="Calibri" w:eastAsia="Calibri" w:hAnsi="Calibri" w:cs="Calibri"/>
                <w:i/>
                <w:iCs/>
                <w:noProof/>
                <w:color w:val="0563C1" w:themeColor="hyperlink"/>
                <w:szCs w:val="20"/>
                <w:u w:val="single"/>
                <w:lang w:eastAsia="en-GB"/>
              </w:rPr>
              <w:t>Neglect</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_Toc235003514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17</w:t>
            </w:r>
            <w:r w:rsidRPr="00C7063C">
              <w:rPr>
                <w:rFonts w:ascii="Calibri" w:eastAsia="Calibri" w:hAnsi="Calibri" w:cs="Calibri"/>
                <w:i/>
                <w:iCs/>
                <w:noProof/>
                <w:webHidden/>
                <w:szCs w:val="20"/>
                <w:lang w:eastAsia="en-GB"/>
              </w:rPr>
              <w:fldChar w:fldCharType="end"/>
            </w:r>
          </w:hyperlink>
        </w:p>
        <w:p w14:paraId="770C5F7E"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5" w:history="1">
            <w:r w:rsidRPr="00C7063C">
              <w:rPr>
                <w:rFonts w:ascii="Calibri" w:eastAsia="Calibri" w:hAnsi="Calibri" w:cs="Calibri"/>
                <w:i/>
                <w:iCs/>
                <w:noProof/>
                <w:color w:val="0563C1" w:themeColor="hyperlink"/>
                <w:szCs w:val="20"/>
                <w:u w:val="single"/>
                <w:lang w:eastAsia="en-GB"/>
              </w:rPr>
              <w:t>Indicators of abuse</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_Toc235003515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18</w:t>
            </w:r>
            <w:r w:rsidRPr="00C7063C">
              <w:rPr>
                <w:rFonts w:ascii="Calibri" w:eastAsia="Calibri" w:hAnsi="Calibri" w:cs="Calibri"/>
                <w:i/>
                <w:iCs/>
                <w:noProof/>
                <w:webHidden/>
                <w:szCs w:val="20"/>
                <w:lang w:eastAsia="en-GB"/>
              </w:rPr>
              <w:fldChar w:fldCharType="end"/>
            </w:r>
          </w:hyperlink>
        </w:p>
        <w:p w14:paraId="30B84AE7"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6" w:history="1">
            <w:r w:rsidRPr="00C7063C">
              <w:rPr>
                <w:rFonts w:ascii="Calibri" w:eastAsia="Calibri" w:hAnsi="Calibri" w:cs="Calibri"/>
                <w:i/>
                <w:iCs/>
                <w:noProof/>
                <w:color w:val="0563C1" w:themeColor="hyperlink"/>
                <w:szCs w:val="20"/>
                <w:u w:val="single"/>
                <w:lang w:eastAsia="en-GB"/>
              </w:rPr>
              <w:t>Impact of abuse</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_Toc235003516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19</w:t>
            </w:r>
            <w:r w:rsidRPr="00C7063C">
              <w:rPr>
                <w:rFonts w:ascii="Calibri" w:eastAsia="Calibri" w:hAnsi="Calibri" w:cs="Calibri"/>
                <w:i/>
                <w:iCs/>
                <w:noProof/>
                <w:webHidden/>
                <w:szCs w:val="20"/>
                <w:lang w:eastAsia="en-GB"/>
              </w:rPr>
              <w:fldChar w:fldCharType="end"/>
            </w:r>
          </w:hyperlink>
        </w:p>
        <w:p w14:paraId="291E4993"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7" w:history="1">
            <w:r w:rsidRPr="00C7063C">
              <w:rPr>
                <w:rFonts w:ascii="Calibri" w:eastAsia="Calibri" w:hAnsi="Calibri" w:cs="Calibri"/>
                <w:i/>
                <w:iCs/>
                <w:noProof/>
                <w:color w:val="0563C1" w:themeColor="hyperlink"/>
                <w:szCs w:val="20"/>
                <w:u w:val="single"/>
                <w:lang w:eastAsia="en-GB"/>
              </w:rPr>
              <w:t>Taking action</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_Toc235003517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19</w:t>
            </w:r>
            <w:r w:rsidRPr="00C7063C">
              <w:rPr>
                <w:rFonts w:ascii="Calibri" w:eastAsia="Calibri" w:hAnsi="Calibri" w:cs="Calibri"/>
                <w:i/>
                <w:iCs/>
                <w:noProof/>
                <w:webHidden/>
                <w:szCs w:val="20"/>
                <w:lang w:eastAsia="en-GB"/>
              </w:rPr>
              <w:fldChar w:fldCharType="end"/>
            </w:r>
          </w:hyperlink>
        </w:p>
        <w:p w14:paraId="09F95516"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8" w:history="1">
            <w:r w:rsidRPr="00C7063C">
              <w:rPr>
                <w:rFonts w:ascii="Calibri" w:eastAsia="Calibri" w:hAnsi="Calibri" w:cs="Calibri"/>
                <w:i/>
                <w:iCs/>
                <w:noProof/>
                <w:color w:val="0563C1" w:themeColor="hyperlink"/>
                <w:szCs w:val="20"/>
                <w:u w:val="single"/>
                <w:lang w:eastAsia="en-GB"/>
              </w:rPr>
              <w:t>Mental health</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_Toc235003518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19</w:t>
            </w:r>
            <w:r w:rsidRPr="00C7063C">
              <w:rPr>
                <w:rFonts w:ascii="Calibri" w:eastAsia="Calibri" w:hAnsi="Calibri" w:cs="Calibri"/>
                <w:i/>
                <w:iCs/>
                <w:noProof/>
                <w:webHidden/>
                <w:szCs w:val="20"/>
                <w:lang w:eastAsia="en-GB"/>
              </w:rPr>
              <w:fldChar w:fldCharType="end"/>
            </w:r>
          </w:hyperlink>
        </w:p>
        <w:p w14:paraId="3D41E7D0"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19" w:history="1">
            <w:r w:rsidRPr="00C7063C">
              <w:rPr>
                <w:rFonts w:ascii="Calibri" w:eastAsia="Calibri" w:hAnsi="Calibri" w:cs="Calibri"/>
                <w:i/>
                <w:iCs/>
                <w:noProof/>
                <w:color w:val="0563C1" w:themeColor="hyperlink"/>
                <w:szCs w:val="20"/>
                <w:u w:val="single"/>
                <w:lang w:eastAsia="en-GB"/>
              </w:rPr>
              <w:t>Domestic abuse</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_Toc235003519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20</w:t>
            </w:r>
            <w:r w:rsidRPr="00C7063C">
              <w:rPr>
                <w:rFonts w:ascii="Calibri" w:eastAsia="Calibri" w:hAnsi="Calibri" w:cs="Calibri"/>
                <w:i/>
                <w:iCs/>
                <w:noProof/>
                <w:webHidden/>
                <w:szCs w:val="20"/>
                <w:lang w:eastAsia="en-GB"/>
              </w:rPr>
              <w:fldChar w:fldCharType="end"/>
            </w:r>
          </w:hyperlink>
        </w:p>
        <w:p w14:paraId="2466E098"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0" w:history="1">
            <w:r w:rsidRPr="00C7063C">
              <w:rPr>
                <w:rFonts w:ascii="Calibri" w:eastAsia="Calibri" w:hAnsi="Calibri" w:cs="Calibri"/>
                <w:i/>
                <w:iCs/>
                <w:noProof/>
                <w:color w:val="0563C1" w:themeColor="hyperlink"/>
                <w:szCs w:val="20"/>
                <w:u w:val="single"/>
                <w:lang w:eastAsia="en-GB"/>
              </w:rPr>
              <w:t>Homelessness</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_Toc235003520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21</w:t>
            </w:r>
            <w:r w:rsidRPr="00C7063C">
              <w:rPr>
                <w:rFonts w:ascii="Calibri" w:eastAsia="Calibri" w:hAnsi="Calibri" w:cs="Calibri"/>
                <w:i/>
                <w:iCs/>
                <w:noProof/>
                <w:webHidden/>
                <w:szCs w:val="20"/>
                <w:lang w:eastAsia="en-GB"/>
              </w:rPr>
              <w:fldChar w:fldCharType="end"/>
            </w:r>
          </w:hyperlink>
        </w:p>
        <w:p w14:paraId="19C2EC61"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1" w:history="1">
            <w:r w:rsidRPr="00C7063C">
              <w:rPr>
                <w:rFonts w:ascii="Calibri" w:eastAsia="Calibri" w:hAnsi="Calibri" w:cs="Calibri"/>
                <w:i/>
                <w:iCs/>
                <w:noProof/>
                <w:color w:val="0563C1" w:themeColor="hyperlink"/>
                <w:szCs w:val="20"/>
                <w:u w:val="single"/>
                <w:lang w:eastAsia="en-GB"/>
              </w:rPr>
              <w:t>Children with family members in prison</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_Toc235003521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21</w:t>
            </w:r>
            <w:r w:rsidRPr="00C7063C">
              <w:rPr>
                <w:rFonts w:ascii="Calibri" w:eastAsia="Calibri" w:hAnsi="Calibri" w:cs="Calibri"/>
                <w:i/>
                <w:iCs/>
                <w:noProof/>
                <w:webHidden/>
                <w:szCs w:val="20"/>
                <w:lang w:eastAsia="en-GB"/>
              </w:rPr>
              <w:fldChar w:fldCharType="end"/>
            </w:r>
          </w:hyperlink>
        </w:p>
        <w:p w14:paraId="65F311D0"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2" w:history="1">
            <w:r w:rsidRPr="00C7063C">
              <w:rPr>
                <w:rFonts w:ascii="Calibri" w:eastAsia="Calibri" w:hAnsi="Calibri" w:cs="Calibri"/>
                <w:i/>
                <w:iCs/>
                <w:noProof/>
                <w:color w:val="0563C1" w:themeColor="hyperlink"/>
                <w:szCs w:val="20"/>
                <w:u w:val="single"/>
                <w:lang w:eastAsia="en-GB"/>
              </w:rPr>
              <w:t>Contextual safeguarding and exploitation</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_Toc235003522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21</w:t>
            </w:r>
            <w:r w:rsidRPr="00C7063C">
              <w:rPr>
                <w:rFonts w:ascii="Calibri" w:eastAsia="Calibri" w:hAnsi="Calibri" w:cs="Calibri"/>
                <w:i/>
                <w:iCs/>
                <w:noProof/>
                <w:webHidden/>
                <w:szCs w:val="20"/>
                <w:lang w:eastAsia="en-GB"/>
              </w:rPr>
              <w:fldChar w:fldCharType="end"/>
            </w:r>
          </w:hyperlink>
        </w:p>
        <w:p w14:paraId="38FF4AD4"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3" w:history="1">
            <w:r w:rsidRPr="00C7063C">
              <w:rPr>
                <w:rFonts w:ascii="Calibri" w:eastAsia="Calibri" w:hAnsi="Calibri" w:cs="Calibri"/>
                <w:i/>
                <w:iCs/>
                <w:noProof/>
                <w:szCs w:val="20"/>
                <w:u w:val="single"/>
                <w:lang w:eastAsia="en-GB"/>
              </w:rPr>
              <w:t>Gender</w:t>
            </w:r>
          </w:hyperlink>
          <w:r w:rsidRPr="00C7063C">
            <w:rPr>
              <w:rFonts w:ascii="Calibri" w:eastAsia="Calibri" w:hAnsi="Calibri" w:cs="Calibri"/>
              <w:i/>
              <w:iCs/>
              <w:noProof/>
              <w:szCs w:val="20"/>
              <w:u w:val="single"/>
              <w:lang w:eastAsia="en-GB"/>
            </w:rPr>
            <w:t xml:space="preserve"> Questioning Pupils</w:t>
          </w:r>
          <w:r w:rsidRPr="00C7063C">
            <w:rPr>
              <w:rFonts w:ascii="Calibri" w:eastAsia="Calibri" w:hAnsi="Calibri" w:cs="Calibri"/>
              <w:i/>
              <w:iCs/>
              <w:noProof/>
              <w:szCs w:val="20"/>
              <w:u w:val="single"/>
              <w:lang w:eastAsia="en-GB"/>
            </w:rPr>
            <w:tab/>
            <w:t>22</w:t>
          </w:r>
        </w:p>
        <w:p w14:paraId="34E680EE"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4" w:history="1">
            <w:r w:rsidRPr="00C7063C">
              <w:rPr>
                <w:rFonts w:ascii="Calibri" w:eastAsia="Calibri" w:hAnsi="Calibri" w:cs="Calibri"/>
                <w:i/>
                <w:iCs/>
                <w:noProof/>
                <w:color w:val="0563C1" w:themeColor="hyperlink"/>
                <w:szCs w:val="20"/>
                <w:u w:val="single"/>
                <w:lang w:eastAsia="en-GB"/>
              </w:rPr>
              <w:t>Children missing education</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_Toc235003524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2</w:t>
            </w:r>
            <w:r w:rsidRPr="00C7063C">
              <w:rPr>
                <w:rFonts w:ascii="Calibri" w:eastAsia="Calibri" w:hAnsi="Calibri" w:cs="Calibri"/>
                <w:i/>
                <w:iCs/>
                <w:webHidden/>
                <w:szCs w:val="20"/>
                <w:lang w:eastAsia="en-GB"/>
              </w:rPr>
              <w:t>3</w:t>
            </w:r>
            <w:r w:rsidRPr="00C7063C">
              <w:rPr>
                <w:rFonts w:ascii="Calibri" w:eastAsia="Calibri" w:hAnsi="Calibri" w:cs="Calibri"/>
                <w:i/>
                <w:iCs/>
                <w:noProof/>
                <w:webHidden/>
                <w:szCs w:val="20"/>
                <w:lang w:eastAsia="en-GB"/>
              </w:rPr>
              <w:fldChar w:fldCharType="end"/>
            </w:r>
          </w:hyperlink>
        </w:p>
        <w:p w14:paraId="09ED031B"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5" w:history="1">
            <w:r w:rsidRPr="00C7063C">
              <w:rPr>
                <w:rFonts w:ascii="Calibri" w:eastAsia="Calibri" w:hAnsi="Calibri" w:cs="Calibri"/>
                <w:i/>
                <w:iCs/>
                <w:noProof/>
                <w:color w:val="0563C1" w:themeColor="hyperlink"/>
                <w:szCs w:val="20"/>
                <w:u w:val="single"/>
                <w:lang w:eastAsia="en-GB"/>
              </w:rPr>
              <w:t>Children who run away or go missing from home or care</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_Toc235003525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23</w:t>
            </w:r>
            <w:r w:rsidRPr="00C7063C">
              <w:rPr>
                <w:rFonts w:ascii="Calibri" w:eastAsia="Calibri" w:hAnsi="Calibri" w:cs="Calibri"/>
                <w:i/>
                <w:iCs/>
                <w:noProof/>
                <w:webHidden/>
                <w:szCs w:val="20"/>
                <w:lang w:eastAsia="en-GB"/>
              </w:rPr>
              <w:fldChar w:fldCharType="end"/>
            </w:r>
          </w:hyperlink>
        </w:p>
        <w:p w14:paraId="649CD1B6"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26" w:history="1">
            <w:r w:rsidRPr="00C7063C">
              <w:rPr>
                <w:rFonts w:ascii="Calibri" w:eastAsia="Calibri" w:hAnsi="Calibri" w:cs="Calibri"/>
                <w:i/>
                <w:iCs/>
                <w:noProof/>
                <w:color w:val="0563C1" w:themeColor="hyperlink"/>
                <w:szCs w:val="20"/>
                <w:u w:val="single"/>
                <w:lang w:eastAsia="en-GB"/>
              </w:rPr>
              <w:t>Child sexual exploitation (CSE)</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_Toc235003526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24</w:t>
            </w:r>
            <w:r w:rsidRPr="00C7063C">
              <w:rPr>
                <w:rFonts w:ascii="Calibri" w:eastAsia="Calibri" w:hAnsi="Calibri" w:cs="Calibri"/>
                <w:i/>
                <w:iCs/>
                <w:noProof/>
                <w:webHidden/>
                <w:szCs w:val="20"/>
                <w:lang w:eastAsia="en-GB"/>
              </w:rPr>
              <w:fldChar w:fldCharType="end"/>
            </w:r>
          </w:hyperlink>
        </w:p>
        <w:p w14:paraId="6F262814" w14:textId="77777777" w:rsidR="00C7063C" w:rsidRPr="00C7063C" w:rsidRDefault="00C7063C"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28" w:history="1">
            <w:r w:rsidRPr="00C7063C">
              <w:rPr>
                <w:rFonts w:ascii="Calibri" w:eastAsia="Calibri" w:hAnsi="Calibri" w:cs="Calibri"/>
                <w:i/>
                <w:iCs/>
                <w:noProof/>
                <w:color w:val="0563C1" w:themeColor="hyperlink"/>
                <w:szCs w:val="20"/>
                <w:u w:val="single"/>
                <w:lang w:eastAsia="en-GB"/>
              </w:rPr>
              <w:t>Consent</w:t>
            </w:r>
            <w:r w:rsidRPr="00C7063C">
              <w:rPr>
                <w:rFonts w:ascii="Calibri" w:eastAsia="Calibri" w:hAnsi="Calibri" w:cs="Calibri"/>
                <w:i/>
                <w:iCs/>
                <w:webHidden/>
                <w:color w:val="0563C1" w:themeColor="hyperlink"/>
                <w:szCs w:val="20"/>
                <w:u w:val="single"/>
                <w:lang w:eastAsia="en-GB"/>
              </w:rPr>
              <w:tab/>
            </w:r>
            <w:r w:rsidRPr="00C7063C">
              <w:rPr>
                <w:rFonts w:ascii="Calibri" w:eastAsia="Calibri" w:hAnsi="Calibri" w:cs="Calibri"/>
                <w:i/>
                <w:iCs/>
                <w:webHidden/>
                <w:color w:val="0563C1" w:themeColor="hyperlink"/>
                <w:szCs w:val="20"/>
                <w:u w:val="single"/>
                <w:lang w:eastAsia="en-GB"/>
              </w:rPr>
              <w:fldChar w:fldCharType="begin"/>
            </w:r>
            <w:r w:rsidRPr="00C7063C">
              <w:rPr>
                <w:rFonts w:ascii="Calibri" w:eastAsia="Calibri" w:hAnsi="Calibri" w:cs="Calibri"/>
                <w:i/>
                <w:iCs/>
                <w:webHidden/>
                <w:color w:val="0563C1" w:themeColor="hyperlink"/>
                <w:szCs w:val="20"/>
                <w:u w:val="single"/>
                <w:lang w:eastAsia="en-GB"/>
              </w:rPr>
              <w:instrText xml:space="preserve"> PAGEREF _Toc235003528 \h </w:instrText>
            </w:r>
            <w:r w:rsidRPr="00C7063C">
              <w:rPr>
                <w:rFonts w:ascii="Calibri" w:eastAsia="Calibri" w:hAnsi="Calibri" w:cs="Calibri"/>
                <w:i/>
                <w:iCs/>
                <w:webHidden/>
                <w:color w:val="0563C1" w:themeColor="hyperlink"/>
                <w:szCs w:val="20"/>
                <w:u w:val="single"/>
                <w:lang w:eastAsia="en-GB"/>
              </w:rPr>
            </w:r>
            <w:r w:rsidRPr="00C7063C">
              <w:rPr>
                <w:rFonts w:ascii="Calibri" w:eastAsia="Calibri" w:hAnsi="Calibri" w:cs="Calibri"/>
                <w:i/>
                <w:iCs/>
                <w:webHidden/>
                <w:color w:val="0563C1" w:themeColor="hyperlink"/>
                <w:szCs w:val="20"/>
                <w:u w:val="single"/>
                <w:lang w:eastAsia="en-GB"/>
              </w:rPr>
              <w:fldChar w:fldCharType="separate"/>
            </w:r>
            <w:r w:rsidRPr="00C7063C">
              <w:rPr>
                <w:rFonts w:ascii="Calibri" w:eastAsia="Calibri" w:hAnsi="Calibri" w:cs="Calibri"/>
                <w:i/>
                <w:iCs/>
                <w:webHidden/>
                <w:color w:val="0563C1" w:themeColor="hyperlink"/>
                <w:szCs w:val="20"/>
                <w:u w:val="single"/>
                <w:lang w:eastAsia="en-GB"/>
              </w:rPr>
              <w:t>25</w:t>
            </w:r>
            <w:r w:rsidRPr="00C7063C">
              <w:rPr>
                <w:rFonts w:ascii="Calibri" w:eastAsia="Calibri" w:hAnsi="Calibri" w:cs="Calibri"/>
                <w:i/>
                <w:iCs/>
                <w:webHidden/>
                <w:color w:val="0563C1" w:themeColor="hyperlink"/>
                <w:szCs w:val="20"/>
                <w:u w:val="single"/>
                <w:lang w:eastAsia="en-GB"/>
              </w:rPr>
              <w:fldChar w:fldCharType="end"/>
            </w:r>
          </w:hyperlink>
        </w:p>
        <w:p w14:paraId="25DC75DD" w14:textId="77777777" w:rsidR="00C7063C" w:rsidRPr="00C7063C" w:rsidRDefault="00C7063C"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29" w:history="1">
            <w:r w:rsidRPr="00C7063C">
              <w:rPr>
                <w:rFonts w:ascii="Calibri" w:eastAsia="Calibri" w:hAnsi="Calibri" w:cs="Calibri"/>
                <w:i/>
                <w:iCs/>
                <w:noProof/>
                <w:color w:val="0563C1" w:themeColor="hyperlink"/>
                <w:szCs w:val="20"/>
                <w:u w:val="single"/>
                <w:lang w:eastAsia="en-GB"/>
              </w:rPr>
              <w:t>Key factors in child sexual exploitation</w:t>
            </w:r>
            <w:r w:rsidRPr="00C7063C">
              <w:rPr>
                <w:rFonts w:ascii="Calibri" w:eastAsia="Calibri" w:hAnsi="Calibri" w:cs="Calibri"/>
                <w:i/>
                <w:iCs/>
                <w:webHidden/>
                <w:color w:val="0563C1" w:themeColor="hyperlink"/>
                <w:szCs w:val="20"/>
                <w:u w:val="single"/>
                <w:lang w:eastAsia="en-GB"/>
              </w:rPr>
              <w:tab/>
            </w:r>
            <w:r w:rsidRPr="00C7063C">
              <w:rPr>
                <w:rFonts w:ascii="Calibri" w:eastAsia="Calibri" w:hAnsi="Calibri" w:cs="Calibri"/>
                <w:i/>
                <w:iCs/>
                <w:webHidden/>
                <w:color w:val="0563C1" w:themeColor="hyperlink"/>
                <w:szCs w:val="20"/>
                <w:u w:val="single"/>
                <w:lang w:eastAsia="en-GB"/>
              </w:rPr>
              <w:fldChar w:fldCharType="begin"/>
            </w:r>
            <w:r w:rsidRPr="00C7063C">
              <w:rPr>
                <w:rFonts w:ascii="Calibri" w:eastAsia="Calibri" w:hAnsi="Calibri" w:cs="Calibri"/>
                <w:i/>
                <w:iCs/>
                <w:webHidden/>
                <w:color w:val="0563C1" w:themeColor="hyperlink"/>
                <w:szCs w:val="20"/>
                <w:u w:val="single"/>
                <w:lang w:eastAsia="en-GB"/>
              </w:rPr>
              <w:instrText xml:space="preserve"> PAGEREF _Toc235003529 \h </w:instrText>
            </w:r>
            <w:r w:rsidRPr="00C7063C">
              <w:rPr>
                <w:rFonts w:ascii="Calibri" w:eastAsia="Calibri" w:hAnsi="Calibri" w:cs="Calibri"/>
                <w:i/>
                <w:iCs/>
                <w:webHidden/>
                <w:color w:val="0563C1" w:themeColor="hyperlink"/>
                <w:szCs w:val="20"/>
                <w:u w:val="single"/>
                <w:lang w:eastAsia="en-GB"/>
              </w:rPr>
            </w:r>
            <w:r w:rsidRPr="00C7063C">
              <w:rPr>
                <w:rFonts w:ascii="Calibri" w:eastAsia="Calibri" w:hAnsi="Calibri" w:cs="Calibri"/>
                <w:i/>
                <w:iCs/>
                <w:webHidden/>
                <w:color w:val="0563C1" w:themeColor="hyperlink"/>
                <w:szCs w:val="20"/>
                <w:u w:val="single"/>
                <w:lang w:eastAsia="en-GB"/>
              </w:rPr>
              <w:fldChar w:fldCharType="separate"/>
            </w:r>
            <w:r w:rsidRPr="00C7063C">
              <w:rPr>
                <w:rFonts w:ascii="Calibri" w:eastAsia="Calibri" w:hAnsi="Calibri" w:cs="Calibri"/>
                <w:i/>
                <w:iCs/>
                <w:webHidden/>
                <w:color w:val="0563C1" w:themeColor="hyperlink"/>
                <w:szCs w:val="20"/>
                <w:u w:val="single"/>
                <w:lang w:eastAsia="en-GB"/>
              </w:rPr>
              <w:t>25</w:t>
            </w:r>
            <w:r w:rsidRPr="00C7063C">
              <w:rPr>
                <w:rFonts w:ascii="Calibri" w:eastAsia="Calibri" w:hAnsi="Calibri" w:cs="Calibri"/>
                <w:i/>
                <w:iCs/>
                <w:webHidden/>
                <w:color w:val="0563C1" w:themeColor="hyperlink"/>
                <w:szCs w:val="20"/>
                <w:u w:val="single"/>
                <w:lang w:eastAsia="en-GB"/>
              </w:rPr>
              <w:fldChar w:fldCharType="end"/>
            </w:r>
          </w:hyperlink>
        </w:p>
        <w:p w14:paraId="15A256A9" w14:textId="77777777" w:rsidR="00C7063C" w:rsidRPr="00C7063C" w:rsidRDefault="00C7063C"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30" w:history="1">
            <w:r w:rsidRPr="00C7063C">
              <w:rPr>
                <w:rFonts w:ascii="Calibri" w:eastAsia="Calibri" w:hAnsi="Calibri" w:cs="Calibri"/>
                <w:i/>
                <w:iCs/>
                <w:noProof/>
                <w:color w:val="0563C1" w:themeColor="hyperlink"/>
                <w:szCs w:val="20"/>
                <w:u w:val="single"/>
                <w:lang w:eastAsia="en-GB"/>
              </w:rPr>
              <w:t>Links to other kinds of crime</w:t>
            </w:r>
            <w:r w:rsidRPr="00C7063C">
              <w:rPr>
                <w:rFonts w:ascii="Calibri" w:eastAsia="Calibri" w:hAnsi="Calibri" w:cs="Calibri"/>
                <w:i/>
                <w:iCs/>
                <w:webHidden/>
                <w:color w:val="0563C1" w:themeColor="hyperlink"/>
                <w:szCs w:val="20"/>
                <w:u w:val="single"/>
                <w:lang w:eastAsia="en-GB"/>
              </w:rPr>
              <w:tab/>
            </w:r>
            <w:r w:rsidRPr="00C7063C">
              <w:rPr>
                <w:rFonts w:ascii="Calibri" w:eastAsia="Calibri" w:hAnsi="Calibri" w:cs="Calibri"/>
                <w:i/>
                <w:iCs/>
                <w:webHidden/>
                <w:color w:val="0563C1" w:themeColor="hyperlink"/>
                <w:szCs w:val="20"/>
                <w:u w:val="single"/>
                <w:lang w:eastAsia="en-GB"/>
              </w:rPr>
              <w:fldChar w:fldCharType="begin"/>
            </w:r>
            <w:r w:rsidRPr="00C7063C">
              <w:rPr>
                <w:rFonts w:ascii="Calibri" w:eastAsia="Calibri" w:hAnsi="Calibri" w:cs="Calibri"/>
                <w:i/>
                <w:iCs/>
                <w:webHidden/>
                <w:color w:val="0563C1" w:themeColor="hyperlink"/>
                <w:szCs w:val="20"/>
                <w:u w:val="single"/>
                <w:lang w:eastAsia="en-GB"/>
              </w:rPr>
              <w:instrText xml:space="preserve"> PAGEREF _Toc235003530 \h </w:instrText>
            </w:r>
            <w:r w:rsidRPr="00C7063C">
              <w:rPr>
                <w:rFonts w:ascii="Calibri" w:eastAsia="Calibri" w:hAnsi="Calibri" w:cs="Calibri"/>
                <w:i/>
                <w:iCs/>
                <w:webHidden/>
                <w:color w:val="0563C1" w:themeColor="hyperlink"/>
                <w:szCs w:val="20"/>
                <w:u w:val="single"/>
                <w:lang w:eastAsia="en-GB"/>
              </w:rPr>
            </w:r>
            <w:r w:rsidRPr="00C7063C">
              <w:rPr>
                <w:rFonts w:ascii="Calibri" w:eastAsia="Calibri" w:hAnsi="Calibri" w:cs="Calibri"/>
                <w:i/>
                <w:iCs/>
                <w:webHidden/>
                <w:color w:val="0563C1" w:themeColor="hyperlink"/>
                <w:szCs w:val="20"/>
                <w:u w:val="single"/>
                <w:lang w:eastAsia="en-GB"/>
              </w:rPr>
              <w:fldChar w:fldCharType="separate"/>
            </w:r>
            <w:r w:rsidRPr="00C7063C">
              <w:rPr>
                <w:rFonts w:ascii="Calibri" w:eastAsia="Calibri" w:hAnsi="Calibri" w:cs="Calibri"/>
                <w:i/>
                <w:iCs/>
                <w:webHidden/>
                <w:color w:val="0563C1" w:themeColor="hyperlink"/>
                <w:szCs w:val="20"/>
                <w:u w:val="single"/>
                <w:lang w:eastAsia="en-GB"/>
              </w:rPr>
              <w:t>25</w:t>
            </w:r>
            <w:r w:rsidRPr="00C7063C">
              <w:rPr>
                <w:rFonts w:ascii="Calibri" w:eastAsia="Calibri" w:hAnsi="Calibri" w:cs="Calibri"/>
                <w:i/>
                <w:iCs/>
                <w:webHidden/>
                <w:color w:val="0563C1" w:themeColor="hyperlink"/>
                <w:szCs w:val="20"/>
                <w:u w:val="single"/>
                <w:lang w:eastAsia="en-GB"/>
              </w:rPr>
              <w:fldChar w:fldCharType="end"/>
            </w:r>
          </w:hyperlink>
        </w:p>
        <w:p w14:paraId="0FE34DCA" w14:textId="77777777" w:rsidR="00C7063C" w:rsidRPr="00C7063C" w:rsidRDefault="00C7063C"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31" w:history="1">
            <w:r w:rsidRPr="00C7063C">
              <w:rPr>
                <w:rFonts w:ascii="Calibri" w:eastAsia="Calibri" w:hAnsi="Calibri" w:cs="Calibri"/>
                <w:i/>
                <w:iCs/>
                <w:noProof/>
                <w:color w:val="0563C1" w:themeColor="hyperlink"/>
                <w:szCs w:val="20"/>
                <w:u w:val="single"/>
                <w:lang w:eastAsia="en-GB"/>
              </w:rPr>
              <w:t>Potential vulnerabilities</w:t>
            </w:r>
            <w:r w:rsidRPr="00C7063C">
              <w:rPr>
                <w:rFonts w:ascii="Calibri" w:eastAsia="Calibri" w:hAnsi="Calibri" w:cs="Calibri"/>
                <w:i/>
                <w:iCs/>
                <w:webHidden/>
                <w:color w:val="0563C1" w:themeColor="hyperlink"/>
                <w:szCs w:val="20"/>
                <w:u w:val="single"/>
                <w:lang w:eastAsia="en-GB"/>
              </w:rPr>
              <w:tab/>
            </w:r>
            <w:r w:rsidRPr="00C7063C">
              <w:rPr>
                <w:rFonts w:ascii="Calibri" w:eastAsia="Calibri" w:hAnsi="Calibri" w:cs="Calibri"/>
                <w:i/>
                <w:iCs/>
                <w:webHidden/>
                <w:color w:val="0563C1" w:themeColor="hyperlink"/>
                <w:szCs w:val="20"/>
                <w:u w:val="single"/>
                <w:lang w:eastAsia="en-GB"/>
              </w:rPr>
              <w:fldChar w:fldCharType="begin"/>
            </w:r>
            <w:r w:rsidRPr="00C7063C">
              <w:rPr>
                <w:rFonts w:ascii="Calibri" w:eastAsia="Calibri" w:hAnsi="Calibri" w:cs="Calibri"/>
                <w:i/>
                <w:iCs/>
                <w:webHidden/>
                <w:color w:val="0563C1" w:themeColor="hyperlink"/>
                <w:szCs w:val="20"/>
                <w:u w:val="single"/>
                <w:lang w:eastAsia="en-GB"/>
              </w:rPr>
              <w:instrText xml:space="preserve"> PAGEREF _Toc235003531 \h </w:instrText>
            </w:r>
            <w:r w:rsidRPr="00C7063C">
              <w:rPr>
                <w:rFonts w:ascii="Calibri" w:eastAsia="Calibri" w:hAnsi="Calibri" w:cs="Calibri"/>
                <w:i/>
                <w:iCs/>
                <w:webHidden/>
                <w:color w:val="0563C1" w:themeColor="hyperlink"/>
                <w:szCs w:val="20"/>
                <w:u w:val="single"/>
                <w:lang w:eastAsia="en-GB"/>
              </w:rPr>
            </w:r>
            <w:r w:rsidRPr="00C7063C">
              <w:rPr>
                <w:rFonts w:ascii="Calibri" w:eastAsia="Calibri" w:hAnsi="Calibri" w:cs="Calibri"/>
                <w:i/>
                <w:iCs/>
                <w:webHidden/>
                <w:color w:val="0563C1" w:themeColor="hyperlink"/>
                <w:szCs w:val="20"/>
                <w:u w:val="single"/>
                <w:lang w:eastAsia="en-GB"/>
              </w:rPr>
              <w:fldChar w:fldCharType="separate"/>
            </w:r>
            <w:r w:rsidRPr="00C7063C">
              <w:rPr>
                <w:rFonts w:ascii="Calibri" w:eastAsia="Calibri" w:hAnsi="Calibri" w:cs="Calibri"/>
                <w:i/>
                <w:iCs/>
                <w:webHidden/>
                <w:color w:val="0563C1" w:themeColor="hyperlink"/>
                <w:szCs w:val="20"/>
                <w:u w:val="single"/>
                <w:lang w:eastAsia="en-GB"/>
              </w:rPr>
              <w:t>26</w:t>
            </w:r>
            <w:r w:rsidRPr="00C7063C">
              <w:rPr>
                <w:rFonts w:ascii="Calibri" w:eastAsia="Calibri" w:hAnsi="Calibri" w:cs="Calibri"/>
                <w:i/>
                <w:iCs/>
                <w:webHidden/>
                <w:color w:val="0563C1" w:themeColor="hyperlink"/>
                <w:szCs w:val="20"/>
                <w:u w:val="single"/>
                <w:lang w:eastAsia="en-GB"/>
              </w:rPr>
              <w:fldChar w:fldCharType="end"/>
            </w:r>
          </w:hyperlink>
        </w:p>
        <w:p w14:paraId="1E2C014C" w14:textId="77777777" w:rsidR="00C7063C" w:rsidRPr="00C7063C" w:rsidRDefault="00C7063C"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32" w:history="1">
            <w:r w:rsidRPr="00C7063C">
              <w:rPr>
                <w:rFonts w:ascii="Calibri" w:eastAsia="Calibri" w:hAnsi="Calibri" w:cs="Calibri"/>
                <w:i/>
                <w:iCs/>
                <w:noProof/>
                <w:color w:val="0563C1" w:themeColor="hyperlink"/>
                <w:szCs w:val="20"/>
                <w:u w:val="single"/>
                <w:lang w:eastAsia="en-GB"/>
              </w:rPr>
              <w:t>Possible indicators of child sexual exploitation</w:t>
            </w:r>
            <w:r w:rsidRPr="00C7063C">
              <w:rPr>
                <w:rFonts w:ascii="Calibri" w:eastAsia="Calibri" w:hAnsi="Calibri" w:cs="Calibri"/>
                <w:i/>
                <w:iCs/>
                <w:webHidden/>
                <w:color w:val="0563C1" w:themeColor="hyperlink"/>
                <w:szCs w:val="20"/>
                <w:u w:val="single"/>
                <w:lang w:eastAsia="en-GB"/>
              </w:rPr>
              <w:tab/>
            </w:r>
            <w:r w:rsidRPr="00C7063C">
              <w:rPr>
                <w:rFonts w:ascii="Calibri" w:eastAsia="Calibri" w:hAnsi="Calibri" w:cs="Calibri"/>
                <w:i/>
                <w:iCs/>
                <w:webHidden/>
                <w:color w:val="0563C1" w:themeColor="hyperlink"/>
                <w:szCs w:val="20"/>
                <w:u w:val="single"/>
                <w:lang w:eastAsia="en-GB"/>
              </w:rPr>
              <w:fldChar w:fldCharType="begin"/>
            </w:r>
            <w:r w:rsidRPr="00C7063C">
              <w:rPr>
                <w:rFonts w:ascii="Calibri" w:eastAsia="Calibri" w:hAnsi="Calibri" w:cs="Calibri"/>
                <w:i/>
                <w:iCs/>
                <w:webHidden/>
                <w:color w:val="0563C1" w:themeColor="hyperlink"/>
                <w:szCs w:val="20"/>
                <w:u w:val="single"/>
                <w:lang w:eastAsia="en-GB"/>
              </w:rPr>
              <w:instrText xml:space="preserve"> PAGEREF _Toc235003532 \h </w:instrText>
            </w:r>
            <w:r w:rsidRPr="00C7063C">
              <w:rPr>
                <w:rFonts w:ascii="Calibri" w:eastAsia="Calibri" w:hAnsi="Calibri" w:cs="Calibri"/>
                <w:i/>
                <w:iCs/>
                <w:webHidden/>
                <w:color w:val="0563C1" w:themeColor="hyperlink"/>
                <w:szCs w:val="20"/>
                <w:u w:val="single"/>
                <w:lang w:eastAsia="en-GB"/>
              </w:rPr>
            </w:r>
            <w:r w:rsidRPr="00C7063C">
              <w:rPr>
                <w:rFonts w:ascii="Calibri" w:eastAsia="Calibri" w:hAnsi="Calibri" w:cs="Calibri"/>
                <w:i/>
                <w:iCs/>
                <w:webHidden/>
                <w:color w:val="0563C1" w:themeColor="hyperlink"/>
                <w:szCs w:val="20"/>
                <w:u w:val="single"/>
                <w:lang w:eastAsia="en-GB"/>
              </w:rPr>
              <w:fldChar w:fldCharType="separate"/>
            </w:r>
            <w:r w:rsidRPr="00C7063C">
              <w:rPr>
                <w:rFonts w:ascii="Calibri" w:eastAsia="Calibri" w:hAnsi="Calibri" w:cs="Calibri"/>
                <w:i/>
                <w:iCs/>
                <w:webHidden/>
                <w:color w:val="0563C1" w:themeColor="hyperlink"/>
                <w:szCs w:val="20"/>
                <w:u w:val="single"/>
                <w:lang w:eastAsia="en-GB"/>
              </w:rPr>
              <w:t>26</w:t>
            </w:r>
            <w:r w:rsidRPr="00C7063C">
              <w:rPr>
                <w:rFonts w:ascii="Calibri" w:eastAsia="Calibri" w:hAnsi="Calibri" w:cs="Calibri"/>
                <w:i/>
                <w:iCs/>
                <w:webHidden/>
                <w:color w:val="0563C1" w:themeColor="hyperlink"/>
                <w:szCs w:val="20"/>
                <w:u w:val="single"/>
                <w:lang w:eastAsia="en-GB"/>
              </w:rPr>
              <w:fldChar w:fldCharType="end"/>
            </w:r>
          </w:hyperlink>
        </w:p>
        <w:p w14:paraId="193A7BF5" w14:textId="77777777" w:rsidR="00C7063C" w:rsidRPr="00C7063C" w:rsidRDefault="00C7063C" w:rsidP="00C7063C">
          <w:pPr>
            <w:tabs>
              <w:tab w:val="right" w:leader="dot" w:pos="9016"/>
            </w:tabs>
            <w:spacing w:line="240" w:lineRule="exact"/>
            <w:ind w:left="426"/>
            <w:rPr>
              <w:rFonts w:ascii="Calibri" w:eastAsia="Calibri" w:hAnsi="Calibri" w:cs="Calibri"/>
              <w:i/>
              <w:iCs/>
              <w:noProof/>
              <w:color w:val="0563C1" w:themeColor="hyperlink"/>
              <w:szCs w:val="20"/>
              <w:u w:val="single"/>
              <w:lang w:eastAsia="en-GB"/>
            </w:rPr>
          </w:pPr>
          <w:hyperlink w:anchor="_Toc235003527" w:history="1">
            <w:r w:rsidRPr="00C7063C">
              <w:rPr>
                <w:rFonts w:ascii="Calibri" w:eastAsia="Calibri" w:hAnsi="Calibri" w:cs="Calibri"/>
                <w:i/>
                <w:iCs/>
                <w:color w:val="0563C1" w:themeColor="hyperlink"/>
                <w:szCs w:val="20"/>
                <w:u w:val="single"/>
                <w:lang w:eastAsia="en-GB"/>
              </w:rPr>
              <w:t>Child sexual exploitation (CCE)</w:t>
            </w:r>
            <w:r w:rsidRPr="00C7063C">
              <w:rPr>
                <w:rFonts w:ascii="Calibri" w:eastAsia="Calibri" w:hAnsi="Calibri" w:cs="Calibri"/>
                <w:i/>
                <w:iCs/>
                <w:color w:val="0563C1" w:themeColor="hyperlink"/>
                <w:szCs w:val="20"/>
                <w:u w:val="single"/>
                <w:lang w:eastAsia="en-GB"/>
              </w:rPr>
              <w:tab/>
            </w:r>
            <w:r w:rsidRPr="00C7063C">
              <w:rPr>
                <w:rFonts w:ascii="Calibri" w:eastAsia="Calibri" w:hAnsi="Calibri" w:cs="Calibri"/>
                <w:i/>
                <w:iCs/>
                <w:webHidden/>
                <w:color w:val="0563C1" w:themeColor="hyperlink"/>
                <w:szCs w:val="20"/>
                <w:u w:val="single"/>
                <w:lang w:eastAsia="en-GB"/>
              </w:rPr>
              <w:fldChar w:fldCharType="begin"/>
            </w:r>
            <w:r w:rsidRPr="00C7063C">
              <w:rPr>
                <w:rFonts w:ascii="Calibri" w:eastAsia="Calibri" w:hAnsi="Calibri" w:cs="Calibri"/>
                <w:i/>
                <w:iCs/>
                <w:webHidden/>
                <w:color w:val="0563C1" w:themeColor="hyperlink"/>
                <w:szCs w:val="20"/>
                <w:u w:val="single"/>
                <w:lang w:eastAsia="en-GB"/>
              </w:rPr>
              <w:instrText xml:space="preserve"> PAGEREF _Toc235003527 \h </w:instrText>
            </w:r>
            <w:r w:rsidRPr="00C7063C">
              <w:rPr>
                <w:rFonts w:ascii="Calibri" w:eastAsia="Calibri" w:hAnsi="Calibri" w:cs="Calibri"/>
                <w:i/>
                <w:iCs/>
                <w:webHidden/>
                <w:color w:val="0563C1" w:themeColor="hyperlink"/>
                <w:szCs w:val="20"/>
                <w:u w:val="single"/>
                <w:lang w:eastAsia="en-GB"/>
              </w:rPr>
            </w:r>
            <w:r w:rsidRPr="00C7063C">
              <w:rPr>
                <w:rFonts w:ascii="Calibri" w:eastAsia="Calibri" w:hAnsi="Calibri" w:cs="Calibri"/>
                <w:i/>
                <w:iCs/>
                <w:webHidden/>
                <w:color w:val="0563C1" w:themeColor="hyperlink"/>
                <w:szCs w:val="20"/>
                <w:u w:val="single"/>
                <w:lang w:eastAsia="en-GB"/>
              </w:rPr>
              <w:fldChar w:fldCharType="separate"/>
            </w:r>
            <w:r w:rsidRPr="00C7063C">
              <w:rPr>
                <w:rFonts w:ascii="Calibri" w:eastAsia="Calibri" w:hAnsi="Calibri" w:cs="Calibri"/>
                <w:i/>
                <w:iCs/>
                <w:webHidden/>
                <w:color w:val="0563C1" w:themeColor="hyperlink"/>
                <w:szCs w:val="20"/>
                <w:u w:val="single"/>
                <w:lang w:eastAsia="en-GB"/>
              </w:rPr>
              <w:t>27</w:t>
            </w:r>
            <w:r w:rsidRPr="00C7063C">
              <w:rPr>
                <w:rFonts w:ascii="Calibri" w:eastAsia="Calibri" w:hAnsi="Calibri" w:cs="Calibri"/>
                <w:i/>
                <w:iCs/>
                <w:webHidden/>
                <w:color w:val="0563C1" w:themeColor="hyperlink"/>
                <w:szCs w:val="20"/>
                <w:u w:val="single"/>
                <w:lang w:eastAsia="en-GB"/>
              </w:rPr>
              <w:fldChar w:fldCharType="end"/>
            </w:r>
          </w:hyperlink>
        </w:p>
        <w:p w14:paraId="73B21415"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5" w:history="1">
            <w:r w:rsidRPr="00C7063C">
              <w:rPr>
                <w:rFonts w:ascii="Calibri" w:eastAsia="Calibri" w:hAnsi="Calibri" w:cs="Calibri"/>
                <w:i/>
                <w:iCs/>
                <w:noProof/>
                <w:color w:val="0563C1" w:themeColor="hyperlink"/>
                <w:szCs w:val="20"/>
                <w:u w:val="single"/>
                <w:lang w:eastAsia="en-GB"/>
              </w:rPr>
              <w:t>County lines</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_Toc235003535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28</w:t>
            </w:r>
            <w:r w:rsidRPr="00C7063C">
              <w:rPr>
                <w:rFonts w:ascii="Calibri" w:eastAsia="Calibri" w:hAnsi="Calibri" w:cs="Calibri"/>
                <w:i/>
                <w:iCs/>
                <w:noProof/>
                <w:webHidden/>
                <w:szCs w:val="20"/>
                <w:lang w:eastAsia="en-GB"/>
              </w:rPr>
              <w:fldChar w:fldCharType="end"/>
            </w:r>
          </w:hyperlink>
        </w:p>
        <w:p w14:paraId="11B95EAC"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6" w:history="1">
            <w:r w:rsidRPr="00C7063C">
              <w:rPr>
                <w:rFonts w:ascii="Calibri" w:eastAsia="Calibri" w:hAnsi="Calibri" w:cs="Calibri"/>
                <w:i/>
                <w:iCs/>
                <w:noProof/>
                <w:color w:val="0563C1" w:themeColor="hyperlink"/>
                <w:szCs w:val="20"/>
                <w:u w:val="single"/>
                <w:lang w:eastAsia="en-GB"/>
              </w:rPr>
              <w:t>Serious youth violence</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_Toc235003536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29</w:t>
            </w:r>
            <w:r w:rsidRPr="00C7063C">
              <w:rPr>
                <w:rFonts w:ascii="Calibri" w:eastAsia="Calibri" w:hAnsi="Calibri" w:cs="Calibri"/>
                <w:i/>
                <w:iCs/>
                <w:noProof/>
                <w:webHidden/>
                <w:szCs w:val="20"/>
                <w:lang w:eastAsia="en-GB"/>
              </w:rPr>
              <w:fldChar w:fldCharType="end"/>
            </w:r>
          </w:hyperlink>
        </w:p>
        <w:p w14:paraId="0F719579"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7" w:history="1">
            <w:r w:rsidRPr="00C7063C">
              <w:rPr>
                <w:rFonts w:ascii="Calibri" w:eastAsia="Calibri" w:hAnsi="Calibri" w:cs="Calibri"/>
                <w:i/>
                <w:iCs/>
                <w:noProof/>
                <w:color w:val="0563C1" w:themeColor="hyperlink"/>
                <w:szCs w:val="20"/>
                <w:u w:val="single"/>
                <w:lang w:eastAsia="en-GB"/>
              </w:rPr>
              <w:t>School-related weapons incidents</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_Toc235003537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29</w:t>
            </w:r>
            <w:r w:rsidRPr="00C7063C">
              <w:rPr>
                <w:rFonts w:ascii="Calibri" w:eastAsia="Calibri" w:hAnsi="Calibri" w:cs="Calibri"/>
                <w:i/>
                <w:iCs/>
                <w:noProof/>
                <w:webHidden/>
                <w:szCs w:val="20"/>
                <w:lang w:eastAsia="en-GB"/>
              </w:rPr>
              <w:fldChar w:fldCharType="end"/>
            </w:r>
          </w:hyperlink>
        </w:p>
        <w:p w14:paraId="13800426"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38" w:history="1">
            <w:r w:rsidRPr="00C7063C">
              <w:rPr>
                <w:rFonts w:ascii="Calibri" w:eastAsia="Calibri" w:hAnsi="Calibri" w:cs="Calibri"/>
                <w:i/>
                <w:iCs/>
                <w:noProof/>
                <w:color w:val="0563C1" w:themeColor="hyperlink"/>
                <w:szCs w:val="20"/>
                <w:u w:val="single"/>
                <w:lang w:eastAsia="en-GB"/>
              </w:rPr>
              <w:t>Child on Child abuse</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_Toc235003538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30</w:t>
            </w:r>
            <w:r w:rsidRPr="00C7063C">
              <w:rPr>
                <w:rFonts w:ascii="Calibri" w:eastAsia="Calibri" w:hAnsi="Calibri" w:cs="Calibri"/>
                <w:i/>
                <w:iCs/>
                <w:noProof/>
                <w:webHidden/>
                <w:szCs w:val="20"/>
                <w:lang w:eastAsia="en-GB"/>
              </w:rPr>
              <w:fldChar w:fldCharType="end"/>
            </w:r>
          </w:hyperlink>
        </w:p>
        <w:p w14:paraId="312BDA55"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0" w:history="1">
            <w:r w:rsidRPr="00C7063C">
              <w:rPr>
                <w:rFonts w:ascii="Calibri" w:eastAsia="Calibri" w:hAnsi="Calibri" w:cs="Calibri"/>
                <w:i/>
                <w:iCs/>
                <w:noProof/>
                <w:color w:val="0563C1" w:themeColor="hyperlink"/>
                <w:szCs w:val="20"/>
                <w:u w:val="single"/>
                <w:lang w:eastAsia="en-GB"/>
              </w:rPr>
              <w:t>Bullying</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_Toc235003540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31</w:t>
            </w:r>
            <w:r w:rsidRPr="00C7063C">
              <w:rPr>
                <w:rFonts w:ascii="Calibri" w:eastAsia="Calibri" w:hAnsi="Calibri" w:cs="Calibri"/>
                <w:i/>
                <w:iCs/>
                <w:noProof/>
                <w:webHidden/>
                <w:szCs w:val="20"/>
                <w:lang w:eastAsia="en-GB"/>
              </w:rPr>
              <w:fldChar w:fldCharType="end"/>
            </w:r>
          </w:hyperlink>
        </w:p>
        <w:p w14:paraId="7A63AF04"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1" w:history="1">
            <w:r w:rsidRPr="00C7063C">
              <w:rPr>
                <w:rFonts w:ascii="Calibri" w:eastAsia="Calibri" w:hAnsi="Calibri" w:cs="Calibri"/>
                <w:i/>
                <w:iCs/>
                <w:noProof/>
                <w:color w:val="0563C1" w:themeColor="hyperlink"/>
                <w:szCs w:val="20"/>
                <w:u w:val="single"/>
                <w:lang w:eastAsia="en-GB"/>
              </w:rPr>
              <w:t>Sexual violence and sexual harassment</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_Toc235003541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31</w:t>
            </w:r>
            <w:r w:rsidRPr="00C7063C">
              <w:rPr>
                <w:rFonts w:ascii="Calibri" w:eastAsia="Calibri" w:hAnsi="Calibri" w:cs="Calibri"/>
                <w:i/>
                <w:iCs/>
                <w:noProof/>
                <w:webHidden/>
                <w:szCs w:val="20"/>
                <w:lang w:eastAsia="en-GB"/>
              </w:rPr>
              <w:fldChar w:fldCharType="end"/>
            </w:r>
          </w:hyperlink>
        </w:p>
        <w:p w14:paraId="5D3E18DF"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6" w:history="1">
            <w:r w:rsidRPr="00C7063C">
              <w:rPr>
                <w:rFonts w:ascii="Calibri" w:eastAsia="Calibri" w:hAnsi="Calibri" w:cs="Calibri"/>
                <w:i/>
                <w:iCs/>
                <w:noProof/>
                <w:color w:val="0563C1" w:themeColor="hyperlink"/>
                <w:szCs w:val="20"/>
                <w:u w:val="single"/>
                <w:lang w:eastAsia="en-GB"/>
              </w:rPr>
              <w:t>Upskirting</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_Toc235003546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35</w:t>
            </w:r>
            <w:r w:rsidRPr="00C7063C">
              <w:rPr>
                <w:rFonts w:ascii="Calibri" w:eastAsia="Calibri" w:hAnsi="Calibri" w:cs="Calibri"/>
                <w:i/>
                <w:iCs/>
                <w:noProof/>
                <w:webHidden/>
                <w:szCs w:val="20"/>
                <w:lang w:eastAsia="en-GB"/>
              </w:rPr>
              <w:fldChar w:fldCharType="end"/>
            </w:r>
          </w:hyperlink>
        </w:p>
        <w:p w14:paraId="324D1CEC"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47" w:history="1">
            <w:r w:rsidRPr="00C7063C">
              <w:rPr>
                <w:rFonts w:ascii="Calibri" w:eastAsia="Calibri" w:hAnsi="Calibri" w:cs="Calibri"/>
                <w:i/>
                <w:iCs/>
                <w:noProof/>
                <w:color w:val="0563C1" w:themeColor="hyperlink"/>
                <w:szCs w:val="20"/>
                <w:u w:val="single"/>
                <w:lang w:eastAsia="en-GB"/>
              </w:rPr>
              <w:t>Sharing nudes and semi-nudes</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_Toc235003547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36</w:t>
            </w:r>
            <w:r w:rsidRPr="00C7063C">
              <w:rPr>
                <w:rFonts w:ascii="Calibri" w:eastAsia="Calibri" w:hAnsi="Calibri" w:cs="Calibri"/>
                <w:i/>
                <w:iCs/>
                <w:noProof/>
                <w:webHidden/>
                <w:szCs w:val="20"/>
                <w:lang w:eastAsia="en-GB"/>
              </w:rPr>
              <w:fldChar w:fldCharType="end"/>
            </w:r>
          </w:hyperlink>
        </w:p>
        <w:p w14:paraId="535B5184"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0" w:history="1">
            <w:r w:rsidRPr="00C7063C">
              <w:rPr>
                <w:rFonts w:ascii="Calibri" w:eastAsia="Calibri" w:hAnsi="Calibri" w:cs="Calibri"/>
                <w:i/>
                <w:iCs/>
                <w:noProof/>
                <w:color w:val="0563C1" w:themeColor="hyperlink"/>
                <w:szCs w:val="20"/>
                <w:u w:val="single"/>
                <w:lang w:eastAsia="en-GB"/>
              </w:rPr>
              <w:t>Cybercrime</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_Toc235003550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39</w:t>
            </w:r>
            <w:r w:rsidRPr="00C7063C">
              <w:rPr>
                <w:rFonts w:ascii="Calibri" w:eastAsia="Calibri" w:hAnsi="Calibri" w:cs="Calibri"/>
                <w:i/>
                <w:iCs/>
                <w:noProof/>
                <w:webHidden/>
                <w:szCs w:val="20"/>
                <w:lang w:eastAsia="en-GB"/>
              </w:rPr>
              <w:fldChar w:fldCharType="end"/>
            </w:r>
          </w:hyperlink>
        </w:p>
        <w:p w14:paraId="71530F3D"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1" w:history="1">
            <w:r w:rsidRPr="00C7063C">
              <w:rPr>
                <w:rFonts w:ascii="Calibri" w:eastAsia="Calibri" w:hAnsi="Calibri" w:cs="Calibri"/>
                <w:i/>
                <w:iCs/>
                <w:noProof/>
                <w:color w:val="0563C1" w:themeColor="hyperlink"/>
                <w:szCs w:val="20"/>
                <w:u w:val="single"/>
                <w:lang w:eastAsia="en-GB"/>
              </w:rPr>
              <w:t>Online safety</w:t>
            </w:r>
            <w:r w:rsidRPr="00C7063C">
              <w:rPr>
                <w:rFonts w:ascii="Calibri" w:eastAsia="Calibri" w:hAnsi="Calibri" w:cs="Calibri"/>
                <w:i/>
                <w:iCs/>
                <w:noProof/>
                <w:webHidden/>
                <w:szCs w:val="20"/>
                <w:lang w:eastAsia="en-GB"/>
              </w:rPr>
              <w:tab/>
            </w:r>
            <w:r w:rsidRPr="00C7063C">
              <w:rPr>
                <w:rFonts w:ascii="Calibri" w:eastAsia="Calibri" w:hAnsi="Calibri" w:cs="Calibri"/>
                <w:i/>
                <w:iCs/>
                <w:webHidden/>
                <w:szCs w:val="20"/>
                <w:lang w:eastAsia="en-GB"/>
              </w:rPr>
              <w:t>39</w:t>
            </w:r>
          </w:hyperlink>
        </w:p>
        <w:p w14:paraId="1A7C92A5"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2" w:history="1">
            <w:r w:rsidRPr="00C7063C">
              <w:rPr>
                <w:rFonts w:ascii="Calibri" w:eastAsia="Calibri" w:hAnsi="Calibri" w:cs="Calibri"/>
                <w:i/>
                <w:iCs/>
                <w:noProof/>
                <w:color w:val="0563C1" w:themeColor="hyperlink"/>
                <w:szCs w:val="20"/>
                <w:u w:val="single"/>
                <w:lang w:eastAsia="en-GB"/>
              </w:rPr>
              <w:t>So-called ‘honour based’ abuse</w:t>
            </w:r>
            <w:r w:rsidRPr="00C7063C">
              <w:rPr>
                <w:rFonts w:ascii="Calibri" w:eastAsia="Calibri" w:hAnsi="Calibri" w:cs="Calibri"/>
                <w:i/>
                <w:iCs/>
                <w:noProof/>
                <w:webHidden/>
                <w:szCs w:val="20"/>
                <w:lang w:eastAsia="en-GB"/>
              </w:rPr>
              <w:tab/>
            </w:r>
            <w:r w:rsidRPr="00C7063C">
              <w:rPr>
                <w:rFonts w:ascii="Calibri" w:eastAsia="Calibri" w:hAnsi="Calibri" w:cs="Calibri"/>
                <w:i/>
                <w:iCs/>
                <w:webHidden/>
                <w:szCs w:val="20"/>
                <w:lang w:eastAsia="en-GB"/>
              </w:rPr>
              <w:t>40</w:t>
            </w:r>
          </w:hyperlink>
        </w:p>
        <w:p w14:paraId="3812849B"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3" w:history="1">
            <w:r w:rsidRPr="00C7063C">
              <w:rPr>
                <w:rFonts w:ascii="Calibri" w:eastAsia="Calibri" w:hAnsi="Calibri" w:cs="Calibri"/>
                <w:i/>
                <w:iCs/>
                <w:noProof/>
                <w:color w:val="0563C1" w:themeColor="hyperlink"/>
                <w:szCs w:val="20"/>
                <w:u w:val="single"/>
                <w:lang w:eastAsia="en-GB"/>
              </w:rPr>
              <w:t>Female genital mutilation (FGM)</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_Toc235003553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41</w:t>
            </w:r>
            <w:r w:rsidRPr="00C7063C">
              <w:rPr>
                <w:rFonts w:ascii="Calibri" w:eastAsia="Calibri" w:hAnsi="Calibri" w:cs="Calibri"/>
                <w:i/>
                <w:iCs/>
                <w:noProof/>
                <w:webHidden/>
                <w:szCs w:val="20"/>
                <w:lang w:eastAsia="en-GB"/>
              </w:rPr>
              <w:fldChar w:fldCharType="end"/>
            </w:r>
          </w:hyperlink>
        </w:p>
        <w:p w14:paraId="3975FEC8"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4" w:history="1">
            <w:r w:rsidRPr="00C7063C">
              <w:rPr>
                <w:rFonts w:ascii="Calibri" w:eastAsia="Calibri" w:hAnsi="Calibri" w:cs="Calibri"/>
                <w:i/>
                <w:iCs/>
                <w:noProof/>
                <w:color w:val="0563C1" w:themeColor="hyperlink"/>
                <w:szCs w:val="20"/>
                <w:u w:val="single"/>
                <w:lang w:eastAsia="en-GB"/>
              </w:rPr>
              <w:t>Forced marriage</w:t>
            </w:r>
            <w:r w:rsidRPr="00C7063C">
              <w:rPr>
                <w:rFonts w:ascii="Calibri" w:eastAsia="Calibri" w:hAnsi="Calibri" w:cs="Calibri"/>
                <w:i/>
                <w:iCs/>
                <w:noProof/>
                <w:webHidden/>
                <w:szCs w:val="20"/>
                <w:lang w:eastAsia="en-GB"/>
              </w:rPr>
              <w:tab/>
            </w:r>
            <w:r w:rsidRPr="00C7063C">
              <w:rPr>
                <w:rFonts w:ascii="Calibri" w:eastAsia="Calibri" w:hAnsi="Calibri" w:cs="Calibri"/>
                <w:i/>
                <w:iCs/>
                <w:webHidden/>
                <w:szCs w:val="20"/>
                <w:lang w:eastAsia="en-GB"/>
              </w:rPr>
              <w:t>42</w:t>
            </w:r>
          </w:hyperlink>
        </w:p>
        <w:p w14:paraId="7EBC1BA4" w14:textId="77777777" w:rsidR="00C7063C" w:rsidRPr="00C7063C" w:rsidRDefault="00C7063C"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hyperlink w:anchor="_Toc235003555" w:history="1">
            <w:r w:rsidRPr="00C7063C">
              <w:rPr>
                <w:rFonts w:ascii="Calibri" w:eastAsia="Calibri" w:hAnsi="Calibri" w:cs="Calibri"/>
                <w:i/>
                <w:iCs/>
                <w:noProof/>
                <w:color w:val="0563C1" w:themeColor="hyperlink"/>
                <w:szCs w:val="20"/>
                <w:u w:val="single"/>
                <w:lang w:eastAsia="en-GB"/>
              </w:rPr>
              <w:t>Child trafficking and modern slavery</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_Toc235003555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43</w:t>
            </w:r>
            <w:r w:rsidRPr="00C7063C">
              <w:rPr>
                <w:rFonts w:ascii="Calibri" w:eastAsia="Calibri" w:hAnsi="Calibri" w:cs="Calibri"/>
                <w:i/>
                <w:iCs/>
                <w:noProof/>
                <w:webHidden/>
                <w:szCs w:val="20"/>
                <w:lang w:eastAsia="en-GB"/>
              </w:rPr>
              <w:fldChar w:fldCharType="end"/>
            </w:r>
          </w:hyperlink>
        </w:p>
        <w:p w14:paraId="117D4C61" w14:textId="77777777" w:rsidR="00C7063C" w:rsidRPr="00C7063C" w:rsidRDefault="00C7063C" w:rsidP="00C7063C">
          <w:pPr>
            <w:tabs>
              <w:tab w:val="right" w:leader="dot" w:pos="9016"/>
            </w:tabs>
            <w:spacing w:line="240" w:lineRule="exact"/>
            <w:ind w:left="426"/>
            <w:rPr>
              <w:rFonts w:ascii="Calibri" w:eastAsia="Calibri" w:hAnsi="Calibri" w:cs="Calibri"/>
              <w:i/>
              <w:iCs/>
              <w:color w:val="0563C1" w:themeColor="hyperlink"/>
              <w:szCs w:val="20"/>
              <w:u w:val="single"/>
              <w:lang w:eastAsia="en-GB"/>
            </w:rPr>
          </w:pPr>
          <w:r w:rsidRPr="00C7063C">
            <w:rPr>
              <w:rFonts w:ascii="Calibri" w:eastAsia="Calibri" w:hAnsi="Calibri" w:cs="Calibri"/>
              <w:i/>
              <w:iCs/>
              <w:szCs w:val="20"/>
              <w:lang w:eastAsia="en-GB"/>
            </w:rPr>
            <w:t>Private Fostering</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_Toc235003555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4</w:t>
          </w:r>
          <w:r w:rsidRPr="00C7063C">
            <w:rPr>
              <w:rFonts w:ascii="Calibri" w:eastAsia="Calibri" w:hAnsi="Calibri" w:cs="Calibri"/>
              <w:i/>
              <w:iCs/>
              <w:webHidden/>
              <w:szCs w:val="20"/>
              <w:lang w:eastAsia="en-GB"/>
            </w:rPr>
            <w:t>5</w:t>
          </w:r>
          <w:r w:rsidRPr="00C7063C">
            <w:rPr>
              <w:rFonts w:ascii="Calibri" w:eastAsia="Calibri" w:hAnsi="Calibri" w:cs="Calibri"/>
              <w:i/>
              <w:iCs/>
              <w:noProof/>
              <w:webHidden/>
              <w:szCs w:val="20"/>
              <w:lang w:eastAsia="en-GB"/>
            </w:rPr>
            <w:fldChar w:fldCharType="end"/>
          </w:r>
        </w:p>
        <w:p w14:paraId="0EE7EB00"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8" w:history="1">
            <w:r w:rsidRPr="00C7063C">
              <w:rPr>
                <w:rFonts w:ascii="Calibri" w:eastAsia="Calibri" w:hAnsi="Calibri" w:cs="Calibri"/>
                <w:i/>
                <w:iCs/>
                <w:noProof/>
                <w:color w:val="0563C1" w:themeColor="hyperlink"/>
                <w:szCs w:val="20"/>
                <w:u w:val="single"/>
                <w:lang w:eastAsia="en-GB"/>
              </w:rPr>
              <w:t>Radicalisation and extremism</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_Toc235003558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45</w:t>
            </w:r>
            <w:r w:rsidRPr="00C7063C">
              <w:rPr>
                <w:rFonts w:ascii="Calibri" w:eastAsia="Calibri" w:hAnsi="Calibri" w:cs="Calibri"/>
                <w:i/>
                <w:iCs/>
                <w:noProof/>
                <w:webHidden/>
                <w:szCs w:val="20"/>
                <w:lang w:eastAsia="en-GB"/>
              </w:rPr>
              <w:fldChar w:fldCharType="end"/>
            </w:r>
          </w:hyperlink>
        </w:p>
        <w:p w14:paraId="722F1698"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59" w:history="1">
            <w:r w:rsidRPr="00C7063C">
              <w:rPr>
                <w:rFonts w:ascii="Calibri" w:eastAsia="Calibri" w:hAnsi="Calibri" w:cs="Calibri"/>
                <w:i/>
                <w:iCs/>
                <w:noProof/>
                <w:color w:val="0563C1" w:themeColor="hyperlink"/>
                <w:szCs w:val="20"/>
                <w:u w:val="single"/>
                <w:lang w:eastAsia="en-GB"/>
              </w:rPr>
              <w:t>Suicide and self-harm</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_Toc235003559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47</w:t>
            </w:r>
            <w:r w:rsidRPr="00C7063C">
              <w:rPr>
                <w:rFonts w:ascii="Calibri" w:eastAsia="Calibri" w:hAnsi="Calibri" w:cs="Calibri"/>
                <w:i/>
                <w:iCs/>
                <w:noProof/>
                <w:webHidden/>
                <w:szCs w:val="20"/>
                <w:lang w:eastAsia="en-GB"/>
              </w:rPr>
              <w:fldChar w:fldCharType="end"/>
            </w:r>
          </w:hyperlink>
        </w:p>
        <w:p w14:paraId="1382BCE2"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60" w:history="1">
            <w:r w:rsidRPr="00C7063C">
              <w:rPr>
                <w:rFonts w:ascii="Calibri" w:eastAsia="Calibri" w:hAnsi="Calibri" w:cs="Calibri"/>
                <w:i/>
                <w:iCs/>
                <w:noProof/>
                <w:color w:val="0563C1" w:themeColor="hyperlink"/>
                <w:szCs w:val="20"/>
                <w:u w:val="single"/>
                <w:lang w:eastAsia="en-GB"/>
              </w:rPr>
              <w:t>Fabricated or induced illnesses</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_Toc235003560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4</w:t>
            </w:r>
            <w:r w:rsidRPr="00C7063C">
              <w:rPr>
                <w:rFonts w:ascii="Calibri" w:eastAsia="Calibri" w:hAnsi="Calibri" w:cs="Calibri"/>
                <w:i/>
                <w:iCs/>
                <w:webHidden/>
                <w:szCs w:val="20"/>
                <w:lang w:eastAsia="en-GB"/>
              </w:rPr>
              <w:t>8</w:t>
            </w:r>
            <w:r w:rsidRPr="00C7063C">
              <w:rPr>
                <w:rFonts w:ascii="Calibri" w:eastAsia="Calibri" w:hAnsi="Calibri" w:cs="Calibri"/>
                <w:i/>
                <w:iCs/>
                <w:noProof/>
                <w:webHidden/>
                <w:szCs w:val="20"/>
                <w:lang w:eastAsia="en-GB"/>
              </w:rPr>
              <w:fldChar w:fldCharType="end"/>
            </w:r>
          </w:hyperlink>
        </w:p>
        <w:p w14:paraId="1994E0BA"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1" w:history="1">
            <w:r w:rsidRPr="00C7063C">
              <w:rPr>
                <w:rFonts w:ascii="Calibri" w:eastAsia="Calibri" w:hAnsi="Calibri" w:cs="Calibri"/>
                <w:noProof/>
                <w:color w:val="0563C1" w:themeColor="hyperlink"/>
                <w:sz w:val="24"/>
                <w:u w:val="single"/>
                <w:lang w:eastAsia="en-GB"/>
              </w:rPr>
              <w:t>11.</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Children who may be particularly vulnerable</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_Toc235003561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50</w:t>
            </w:r>
            <w:r w:rsidRPr="00C7063C">
              <w:rPr>
                <w:rFonts w:ascii="Calibri" w:eastAsia="Calibri" w:hAnsi="Calibri" w:cs="Calibri"/>
                <w:noProof/>
                <w:webHidden/>
                <w:sz w:val="24"/>
                <w:lang w:eastAsia="en-GB"/>
              </w:rPr>
              <w:fldChar w:fldCharType="end"/>
            </w:r>
          </w:hyperlink>
        </w:p>
        <w:p w14:paraId="7F7E0301"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2" w:history="1">
            <w:r w:rsidRPr="00C7063C">
              <w:rPr>
                <w:rFonts w:ascii="Calibri" w:eastAsia="Calibri" w:hAnsi="Calibri" w:cs="Calibri"/>
                <w:noProof/>
                <w:color w:val="0563C1" w:themeColor="hyperlink"/>
                <w:sz w:val="24"/>
                <w:u w:val="single"/>
                <w:lang w:eastAsia="en-GB"/>
              </w:rPr>
              <w:t>12.</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Children who have a social worker</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_Toc235003562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51</w:t>
            </w:r>
            <w:r w:rsidRPr="00C7063C">
              <w:rPr>
                <w:rFonts w:ascii="Calibri" w:eastAsia="Calibri" w:hAnsi="Calibri" w:cs="Calibri"/>
                <w:noProof/>
                <w:webHidden/>
                <w:sz w:val="24"/>
                <w:lang w:eastAsia="en-GB"/>
              </w:rPr>
              <w:fldChar w:fldCharType="end"/>
            </w:r>
          </w:hyperlink>
        </w:p>
        <w:p w14:paraId="2046297D"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3" w:history="1">
            <w:r w:rsidRPr="00C7063C">
              <w:rPr>
                <w:rFonts w:ascii="Calibri" w:eastAsia="Calibri" w:hAnsi="Calibri" w:cs="Calibri"/>
                <w:noProof/>
                <w:color w:val="0563C1" w:themeColor="hyperlink"/>
                <w:sz w:val="24"/>
                <w:u w:val="single"/>
                <w:lang w:eastAsia="en-GB"/>
              </w:rPr>
              <w:t>13.</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Children looked after and previously looked after</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_Toc235003563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51</w:t>
            </w:r>
            <w:r w:rsidRPr="00C7063C">
              <w:rPr>
                <w:rFonts w:ascii="Calibri" w:eastAsia="Calibri" w:hAnsi="Calibri" w:cs="Calibri"/>
                <w:noProof/>
                <w:webHidden/>
                <w:sz w:val="24"/>
                <w:lang w:eastAsia="en-GB"/>
              </w:rPr>
              <w:fldChar w:fldCharType="end"/>
            </w:r>
          </w:hyperlink>
        </w:p>
        <w:p w14:paraId="3EB25815"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4" w:history="1">
            <w:r w:rsidRPr="00C7063C">
              <w:rPr>
                <w:rFonts w:ascii="Calibri" w:eastAsia="Calibri" w:hAnsi="Calibri" w:cs="Calibri"/>
                <w:noProof/>
                <w:color w:val="0563C1" w:themeColor="hyperlink"/>
                <w:sz w:val="24"/>
                <w:u w:val="single"/>
                <w:lang w:eastAsia="en-GB"/>
              </w:rPr>
              <w:t>14.</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Identified areas of particular risk for our school</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_Toc235003564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52</w:t>
            </w:r>
            <w:r w:rsidRPr="00C7063C">
              <w:rPr>
                <w:rFonts w:ascii="Calibri" w:eastAsia="Calibri" w:hAnsi="Calibri" w:cs="Calibri"/>
                <w:noProof/>
                <w:webHidden/>
                <w:sz w:val="24"/>
                <w:lang w:eastAsia="en-GB"/>
              </w:rPr>
              <w:fldChar w:fldCharType="end"/>
            </w:r>
          </w:hyperlink>
        </w:p>
        <w:p w14:paraId="5AE9F5E5"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5" w:history="1">
            <w:r w:rsidRPr="00C7063C">
              <w:rPr>
                <w:rFonts w:ascii="Calibri" w:eastAsia="Calibri" w:hAnsi="Calibri" w:cs="Calibri"/>
                <w:noProof/>
                <w:color w:val="0563C1" w:themeColor="hyperlink"/>
                <w:sz w:val="24"/>
                <w:u w:val="single"/>
                <w:lang w:eastAsia="en-GB"/>
              </w:rPr>
              <w:t>15.</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Family Help and interagency working</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_Toc235003565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52</w:t>
            </w:r>
            <w:r w:rsidRPr="00C7063C">
              <w:rPr>
                <w:rFonts w:ascii="Calibri" w:eastAsia="Calibri" w:hAnsi="Calibri" w:cs="Calibri"/>
                <w:noProof/>
                <w:webHidden/>
                <w:sz w:val="24"/>
                <w:lang w:eastAsia="en-GB"/>
              </w:rPr>
              <w:fldChar w:fldCharType="end"/>
            </w:r>
          </w:hyperlink>
        </w:p>
        <w:p w14:paraId="5C8B2AFB"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6" w:history="1">
            <w:r w:rsidRPr="00C7063C">
              <w:rPr>
                <w:rFonts w:ascii="Calibri" w:eastAsia="Calibri" w:hAnsi="Calibri" w:cs="Calibri"/>
                <w:noProof/>
                <w:color w:val="0563C1" w:themeColor="hyperlink"/>
                <w:sz w:val="24"/>
                <w:u w:val="single"/>
                <w:lang w:eastAsia="en-GB"/>
              </w:rPr>
              <w:t>16.</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What to do if staff are concerned about a child’s welfare</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_Toc235003566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53</w:t>
            </w:r>
            <w:r w:rsidRPr="00C7063C">
              <w:rPr>
                <w:rFonts w:ascii="Calibri" w:eastAsia="Calibri" w:hAnsi="Calibri" w:cs="Calibri"/>
                <w:noProof/>
                <w:webHidden/>
                <w:sz w:val="24"/>
                <w:lang w:eastAsia="en-GB"/>
              </w:rPr>
              <w:fldChar w:fldCharType="end"/>
            </w:r>
          </w:hyperlink>
        </w:p>
        <w:p w14:paraId="61FCC263"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7" w:history="1">
            <w:r w:rsidRPr="00C7063C">
              <w:rPr>
                <w:rFonts w:ascii="Calibri" w:eastAsia="Calibri" w:hAnsi="Calibri" w:cs="Calibri"/>
                <w:noProof/>
                <w:color w:val="0563C1" w:themeColor="hyperlink"/>
                <w:sz w:val="24"/>
                <w:u w:val="single"/>
                <w:lang w:eastAsia="en-GB"/>
              </w:rPr>
              <w:t>17.</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What to do if a pupil discloses to a member of staff</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_Toc235003567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54</w:t>
            </w:r>
            <w:r w:rsidRPr="00C7063C">
              <w:rPr>
                <w:rFonts w:ascii="Calibri" w:eastAsia="Calibri" w:hAnsi="Calibri" w:cs="Calibri"/>
                <w:noProof/>
                <w:webHidden/>
                <w:sz w:val="24"/>
                <w:lang w:eastAsia="en-GB"/>
              </w:rPr>
              <w:fldChar w:fldCharType="end"/>
            </w:r>
          </w:hyperlink>
        </w:p>
        <w:p w14:paraId="38BA3CB0"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8" w:history="1">
            <w:r w:rsidRPr="00C7063C">
              <w:rPr>
                <w:rFonts w:ascii="Calibri" w:eastAsia="Calibri" w:hAnsi="Calibri" w:cs="Calibri"/>
                <w:noProof/>
                <w:color w:val="0563C1" w:themeColor="hyperlink"/>
                <w:sz w:val="24"/>
                <w:u w:val="single"/>
                <w:lang w:eastAsia="en-GB"/>
              </w:rPr>
              <w:t>18.</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Notifying parents</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_Toc235003568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55</w:t>
            </w:r>
            <w:r w:rsidRPr="00C7063C">
              <w:rPr>
                <w:rFonts w:ascii="Calibri" w:eastAsia="Calibri" w:hAnsi="Calibri" w:cs="Calibri"/>
                <w:noProof/>
                <w:webHidden/>
                <w:sz w:val="24"/>
                <w:lang w:eastAsia="en-GB"/>
              </w:rPr>
              <w:fldChar w:fldCharType="end"/>
            </w:r>
          </w:hyperlink>
        </w:p>
        <w:p w14:paraId="5BB6F4EB"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69" w:history="1">
            <w:r w:rsidRPr="00C7063C">
              <w:rPr>
                <w:rFonts w:ascii="Calibri" w:eastAsia="Calibri" w:hAnsi="Calibri" w:cs="Calibri"/>
                <w:noProof/>
                <w:color w:val="0563C1" w:themeColor="hyperlink"/>
                <w:sz w:val="24"/>
                <w:u w:val="single"/>
                <w:lang w:eastAsia="en-GB"/>
              </w:rPr>
              <w:t>19.</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Making a referral to the Single Point of Access (SPA)</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_Toc235003569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55</w:t>
            </w:r>
            <w:r w:rsidRPr="00C7063C">
              <w:rPr>
                <w:rFonts w:ascii="Calibri" w:eastAsia="Calibri" w:hAnsi="Calibri" w:cs="Calibri"/>
                <w:noProof/>
                <w:webHidden/>
                <w:sz w:val="24"/>
                <w:lang w:eastAsia="en-GB"/>
              </w:rPr>
              <w:fldChar w:fldCharType="end"/>
            </w:r>
          </w:hyperlink>
        </w:p>
        <w:p w14:paraId="14DEB211"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0" w:history="1">
            <w:r w:rsidRPr="00C7063C">
              <w:rPr>
                <w:rFonts w:ascii="Calibri" w:eastAsia="Calibri" w:hAnsi="Calibri" w:cs="Calibri"/>
                <w:noProof/>
                <w:color w:val="0563C1" w:themeColor="hyperlink"/>
                <w:sz w:val="24"/>
                <w:u w:val="single"/>
                <w:lang w:eastAsia="en-GB"/>
              </w:rPr>
              <w:t>20.</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Support for staff</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_Toc235003570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56</w:t>
            </w:r>
            <w:r w:rsidRPr="00C7063C">
              <w:rPr>
                <w:rFonts w:ascii="Calibri" w:eastAsia="Calibri" w:hAnsi="Calibri" w:cs="Calibri"/>
                <w:noProof/>
                <w:webHidden/>
                <w:sz w:val="24"/>
                <w:lang w:eastAsia="en-GB"/>
              </w:rPr>
              <w:fldChar w:fldCharType="end"/>
            </w:r>
          </w:hyperlink>
        </w:p>
        <w:p w14:paraId="3E61EFB9"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1" w:history="1">
            <w:r w:rsidRPr="00C7063C">
              <w:rPr>
                <w:rFonts w:ascii="Calibri" w:eastAsia="Calibri" w:hAnsi="Calibri" w:cs="Calibri"/>
                <w:noProof/>
                <w:color w:val="0563C1" w:themeColor="hyperlink"/>
                <w:sz w:val="24"/>
                <w:u w:val="single"/>
                <w:lang w:eastAsia="en-GB"/>
              </w:rPr>
              <w:t>21.</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Confidentiality</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_Toc235003571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56</w:t>
            </w:r>
            <w:r w:rsidRPr="00C7063C">
              <w:rPr>
                <w:rFonts w:ascii="Calibri" w:eastAsia="Calibri" w:hAnsi="Calibri" w:cs="Calibri"/>
                <w:noProof/>
                <w:webHidden/>
                <w:sz w:val="24"/>
                <w:lang w:eastAsia="en-GB"/>
              </w:rPr>
              <w:fldChar w:fldCharType="end"/>
            </w:r>
          </w:hyperlink>
        </w:p>
        <w:p w14:paraId="4E3652DD"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2" w:history="1">
            <w:r w:rsidRPr="00C7063C">
              <w:rPr>
                <w:rFonts w:ascii="Calibri" w:eastAsia="Calibri" w:hAnsi="Calibri" w:cs="Calibri"/>
                <w:noProof/>
                <w:color w:val="0563C1" w:themeColor="hyperlink"/>
                <w:sz w:val="24"/>
                <w:u w:val="single"/>
                <w:lang w:eastAsia="en-GB"/>
              </w:rPr>
              <w:t>22.</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Record Keeping</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_Toc235003572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57</w:t>
            </w:r>
            <w:r w:rsidRPr="00C7063C">
              <w:rPr>
                <w:rFonts w:ascii="Calibri" w:eastAsia="Calibri" w:hAnsi="Calibri" w:cs="Calibri"/>
                <w:noProof/>
                <w:webHidden/>
                <w:sz w:val="24"/>
                <w:lang w:eastAsia="en-GB"/>
              </w:rPr>
              <w:fldChar w:fldCharType="end"/>
            </w:r>
          </w:hyperlink>
        </w:p>
        <w:p w14:paraId="1515CD24"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3" w:history="1">
            <w:r w:rsidRPr="00C7063C">
              <w:rPr>
                <w:rFonts w:ascii="Calibri" w:eastAsia="Calibri" w:hAnsi="Calibri" w:cs="Calibri"/>
                <w:noProof/>
                <w:color w:val="0563C1" w:themeColor="hyperlink"/>
                <w:sz w:val="24"/>
                <w:u w:val="single"/>
                <w:lang w:eastAsia="en-GB"/>
              </w:rPr>
              <w:t>23.</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Procedure for dealing with complaints and allegations about staff</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_Toc235003573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57</w:t>
            </w:r>
            <w:r w:rsidRPr="00C7063C">
              <w:rPr>
                <w:rFonts w:ascii="Calibri" w:eastAsia="Calibri" w:hAnsi="Calibri" w:cs="Calibri"/>
                <w:noProof/>
                <w:webHidden/>
                <w:sz w:val="24"/>
                <w:lang w:eastAsia="en-GB"/>
              </w:rPr>
              <w:fldChar w:fldCharType="end"/>
            </w:r>
          </w:hyperlink>
        </w:p>
        <w:p w14:paraId="006BA44A"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5" w:history="1">
            <w:r w:rsidRPr="00C7063C">
              <w:rPr>
                <w:rFonts w:ascii="Calibri" w:eastAsia="Calibri" w:hAnsi="Calibri" w:cs="Calibri"/>
                <w:noProof/>
                <w:color w:val="0563C1" w:themeColor="hyperlink"/>
                <w:sz w:val="24"/>
                <w:u w:val="single"/>
                <w:lang w:eastAsia="en-GB"/>
              </w:rPr>
              <w:t>24.</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Whistleblowing</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_Toc235003575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60</w:t>
            </w:r>
            <w:r w:rsidRPr="00C7063C">
              <w:rPr>
                <w:rFonts w:ascii="Calibri" w:eastAsia="Calibri" w:hAnsi="Calibri" w:cs="Calibri"/>
                <w:noProof/>
                <w:webHidden/>
                <w:sz w:val="24"/>
                <w:lang w:eastAsia="en-GB"/>
              </w:rPr>
              <w:fldChar w:fldCharType="end"/>
            </w:r>
          </w:hyperlink>
        </w:p>
        <w:p w14:paraId="3C8A65ED"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6" w:history="1">
            <w:r w:rsidRPr="00C7063C">
              <w:rPr>
                <w:rFonts w:ascii="Calibri" w:eastAsia="Calibri" w:hAnsi="Calibri" w:cs="Calibri"/>
                <w:noProof/>
                <w:color w:val="0563C1" w:themeColor="hyperlink"/>
                <w:sz w:val="24"/>
                <w:u w:val="single"/>
                <w:lang w:eastAsia="en-GB"/>
              </w:rPr>
              <w:t>25.</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Physical intervention</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_Toc235003576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61</w:t>
            </w:r>
            <w:r w:rsidRPr="00C7063C">
              <w:rPr>
                <w:rFonts w:ascii="Calibri" w:eastAsia="Calibri" w:hAnsi="Calibri" w:cs="Calibri"/>
                <w:noProof/>
                <w:webHidden/>
                <w:sz w:val="24"/>
                <w:lang w:eastAsia="en-GB"/>
              </w:rPr>
              <w:fldChar w:fldCharType="end"/>
            </w:r>
          </w:hyperlink>
        </w:p>
        <w:p w14:paraId="24751409"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7" w:history="1">
            <w:r w:rsidRPr="00C7063C">
              <w:rPr>
                <w:rFonts w:ascii="Calibri" w:eastAsia="Calibri" w:hAnsi="Calibri" w:cs="Calibri"/>
                <w:noProof/>
                <w:color w:val="0563C1" w:themeColor="hyperlink"/>
                <w:sz w:val="24"/>
                <w:u w:val="single"/>
                <w:lang w:eastAsia="en-GB"/>
              </w:rPr>
              <w:t>26.</w:t>
            </w:r>
            <w:r w:rsidRPr="00C7063C">
              <w:rPr>
                <w:rFonts w:asciiTheme="minorHAnsi" w:eastAsiaTheme="minorEastAsia" w:hAnsiTheme="minorHAnsi" w:cstheme="minorBidi"/>
                <w:noProof/>
                <w:kern w:val="2"/>
                <w:sz w:val="24"/>
                <w:lang w:eastAsia="en-GB"/>
                <w14:ligatures w14:val="standardContextual"/>
              </w:rPr>
              <w:tab/>
            </w:r>
            <w:r w:rsidRPr="00C7063C">
              <w:rPr>
                <w:rFonts w:ascii="Calibri" w:eastAsia="Calibri" w:hAnsi="Calibri" w:cs="Calibri"/>
                <w:noProof/>
                <w:color w:val="0563C1" w:themeColor="hyperlink"/>
                <w:sz w:val="24"/>
                <w:u w:val="single"/>
                <w:lang w:eastAsia="en-GB"/>
              </w:rPr>
              <w:t>Linked policies</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_Toc235003577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61</w:t>
            </w:r>
            <w:r w:rsidRPr="00C7063C">
              <w:rPr>
                <w:rFonts w:ascii="Calibri" w:eastAsia="Calibri" w:hAnsi="Calibri" w:cs="Calibri"/>
                <w:noProof/>
                <w:webHidden/>
                <w:sz w:val="24"/>
                <w:lang w:eastAsia="en-GB"/>
              </w:rPr>
              <w:fldChar w:fldCharType="end"/>
            </w:r>
          </w:hyperlink>
        </w:p>
        <w:p w14:paraId="3A8E6188"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78" w:history="1">
            <w:r w:rsidRPr="00C7063C">
              <w:rPr>
                <w:rFonts w:ascii="Calibri" w:eastAsia="Calibri" w:hAnsi="Calibri" w:cs="Calibri"/>
                <w:noProof/>
                <w:color w:val="0563C1" w:themeColor="hyperlink"/>
                <w:sz w:val="24"/>
                <w:u w:val="single"/>
                <w:lang w:eastAsia="en-GB"/>
              </w:rPr>
              <w:t>Appendix 1</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_Toc235003578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63</w:t>
            </w:r>
            <w:r w:rsidRPr="00C7063C">
              <w:rPr>
                <w:rFonts w:ascii="Calibri" w:eastAsia="Calibri" w:hAnsi="Calibri" w:cs="Calibri"/>
                <w:noProof/>
                <w:webHidden/>
                <w:sz w:val="24"/>
                <w:lang w:eastAsia="en-GB"/>
              </w:rPr>
              <w:fldChar w:fldCharType="end"/>
            </w:r>
          </w:hyperlink>
        </w:p>
        <w:p w14:paraId="03406418"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79" w:history="1">
            <w:r w:rsidRPr="00C7063C">
              <w:rPr>
                <w:rFonts w:ascii="Calibri" w:eastAsia="Calibri" w:hAnsi="Calibri" w:cs="Calibri"/>
                <w:i/>
                <w:iCs/>
                <w:noProof/>
                <w:color w:val="0563C1" w:themeColor="hyperlink"/>
                <w:szCs w:val="20"/>
                <w:u w:val="single"/>
                <w:lang w:eastAsia="en-GB"/>
              </w:rPr>
              <w:t>Concern reporting form</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_Toc235003579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63</w:t>
            </w:r>
            <w:r w:rsidRPr="00C7063C">
              <w:rPr>
                <w:rFonts w:ascii="Calibri" w:eastAsia="Calibri" w:hAnsi="Calibri" w:cs="Calibri"/>
                <w:i/>
                <w:iCs/>
                <w:noProof/>
                <w:webHidden/>
                <w:szCs w:val="20"/>
                <w:lang w:eastAsia="en-GB"/>
              </w:rPr>
              <w:fldChar w:fldCharType="end"/>
            </w:r>
          </w:hyperlink>
        </w:p>
        <w:p w14:paraId="584C9D59"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0" w:history="1">
            <w:r w:rsidRPr="00C7063C">
              <w:rPr>
                <w:rFonts w:ascii="Calibri" w:eastAsia="Calibri" w:hAnsi="Calibri" w:cs="Calibri"/>
                <w:noProof/>
                <w:color w:val="0563C1" w:themeColor="hyperlink"/>
                <w:sz w:val="24"/>
                <w:u w:val="single"/>
                <w:lang w:eastAsia="en-GB"/>
              </w:rPr>
              <w:t>Appendix 2</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_Toc235003580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65</w:t>
            </w:r>
            <w:r w:rsidRPr="00C7063C">
              <w:rPr>
                <w:rFonts w:ascii="Calibri" w:eastAsia="Calibri" w:hAnsi="Calibri" w:cs="Calibri"/>
                <w:noProof/>
                <w:webHidden/>
                <w:sz w:val="24"/>
                <w:lang w:eastAsia="en-GB"/>
              </w:rPr>
              <w:fldChar w:fldCharType="end"/>
            </w:r>
          </w:hyperlink>
        </w:p>
        <w:p w14:paraId="0E3D34C2"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1" w:history="1">
            <w:r w:rsidRPr="00C7063C">
              <w:rPr>
                <w:rFonts w:ascii="Calibri" w:eastAsia="Calibri" w:hAnsi="Calibri" w:cs="Calibri"/>
                <w:i/>
                <w:iCs/>
                <w:noProof/>
                <w:color w:val="0563C1" w:themeColor="hyperlink"/>
                <w:szCs w:val="20"/>
                <w:u w:val="single"/>
                <w:lang w:eastAsia="en-GB"/>
              </w:rPr>
              <w:t xml:space="preserve">Concerns flow chart </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_Toc235003581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65</w:t>
            </w:r>
            <w:r w:rsidRPr="00C7063C">
              <w:rPr>
                <w:rFonts w:ascii="Calibri" w:eastAsia="Calibri" w:hAnsi="Calibri" w:cs="Calibri"/>
                <w:i/>
                <w:iCs/>
                <w:noProof/>
                <w:webHidden/>
                <w:szCs w:val="20"/>
                <w:lang w:eastAsia="en-GB"/>
              </w:rPr>
              <w:fldChar w:fldCharType="end"/>
            </w:r>
          </w:hyperlink>
        </w:p>
        <w:p w14:paraId="5D1D9D4A"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2" w:history="1">
            <w:r w:rsidRPr="00C7063C">
              <w:rPr>
                <w:rFonts w:ascii="Calibri" w:eastAsia="Calibri" w:hAnsi="Calibri" w:cs="Calibri"/>
                <w:noProof/>
                <w:color w:val="0563C1" w:themeColor="hyperlink"/>
                <w:sz w:val="24"/>
                <w:u w:val="single"/>
                <w:lang w:eastAsia="en-GB"/>
              </w:rPr>
              <w:t>Appendix 3</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_Toc235003582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66</w:t>
            </w:r>
            <w:r w:rsidRPr="00C7063C">
              <w:rPr>
                <w:rFonts w:ascii="Calibri" w:eastAsia="Calibri" w:hAnsi="Calibri" w:cs="Calibri"/>
                <w:noProof/>
                <w:webHidden/>
                <w:sz w:val="24"/>
                <w:lang w:eastAsia="en-GB"/>
              </w:rPr>
              <w:fldChar w:fldCharType="end"/>
            </w:r>
          </w:hyperlink>
        </w:p>
        <w:p w14:paraId="5427FD2B"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3" w:history="1">
            <w:r w:rsidRPr="00C7063C">
              <w:rPr>
                <w:rFonts w:ascii="Calibri" w:eastAsia="Calibri" w:hAnsi="Calibri" w:cs="Calibri"/>
                <w:i/>
                <w:iCs/>
                <w:noProof/>
                <w:color w:val="0563C1" w:themeColor="hyperlink"/>
                <w:szCs w:val="20"/>
                <w:u w:val="single"/>
                <w:lang w:eastAsia="en-GB"/>
              </w:rPr>
              <w:t>Body map</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_Toc235003583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66</w:t>
            </w:r>
            <w:r w:rsidRPr="00C7063C">
              <w:rPr>
                <w:rFonts w:ascii="Calibri" w:eastAsia="Calibri" w:hAnsi="Calibri" w:cs="Calibri"/>
                <w:i/>
                <w:iCs/>
                <w:noProof/>
                <w:webHidden/>
                <w:szCs w:val="20"/>
                <w:lang w:eastAsia="en-GB"/>
              </w:rPr>
              <w:fldChar w:fldCharType="end"/>
            </w:r>
          </w:hyperlink>
        </w:p>
        <w:p w14:paraId="1D2839EF"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4" w:history="1">
            <w:r w:rsidRPr="00C7063C">
              <w:rPr>
                <w:rFonts w:ascii="Calibri" w:eastAsia="Calibri" w:hAnsi="Calibri" w:cs="Calibri"/>
                <w:noProof/>
                <w:color w:val="0563C1" w:themeColor="hyperlink"/>
                <w:sz w:val="24"/>
                <w:u w:val="single"/>
                <w:lang w:eastAsia="en-GB"/>
              </w:rPr>
              <w:t>Appendix 4</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_Toc235003584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70</w:t>
            </w:r>
            <w:r w:rsidRPr="00C7063C">
              <w:rPr>
                <w:rFonts w:ascii="Calibri" w:eastAsia="Calibri" w:hAnsi="Calibri" w:cs="Calibri"/>
                <w:noProof/>
                <w:webHidden/>
                <w:sz w:val="24"/>
                <w:lang w:eastAsia="en-GB"/>
              </w:rPr>
              <w:fldChar w:fldCharType="end"/>
            </w:r>
          </w:hyperlink>
        </w:p>
        <w:p w14:paraId="2B433B1A"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5" w:history="1">
            <w:r w:rsidRPr="00C7063C">
              <w:rPr>
                <w:rFonts w:ascii="Calibri" w:eastAsia="Calibri" w:hAnsi="Calibri" w:cs="Calibri"/>
                <w:i/>
                <w:iCs/>
                <w:noProof/>
                <w:color w:val="0563C1" w:themeColor="hyperlink"/>
                <w:szCs w:val="20"/>
                <w:u w:val="single"/>
                <w:lang w:eastAsia="en-GB"/>
              </w:rPr>
              <w:t>Links</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_Toc235003585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70</w:t>
            </w:r>
            <w:r w:rsidRPr="00C7063C">
              <w:rPr>
                <w:rFonts w:ascii="Calibri" w:eastAsia="Calibri" w:hAnsi="Calibri" w:cs="Calibri"/>
                <w:i/>
                <w:iCs/>
                <w:noProof/>
                <w:webHidden/>
                <w:szCs w:val="20"/>
                <w:lang w:eastAsia="en-GB"/>
              </w:rPr>
              <w:fldChar w:fldCharType="end"/>
            </w:r>
          </w:hyperlink>
        </w:p>
        <w:p w14:paraId="4D3F0D8A"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6" w:history="1">
            <w:r w:rsidRPr="00C7063C">
              <w:rPr>
                <w:rFonts w:ascii="Calibri" w:eastAsia="Calibri" w:hAnsi="Calibri" w:cs="Calibri"/>
                <w:noProof/>
                <w:color w:val="0563C1" w:themeColor="hyperlink"/>
                <w:sz w:val="24"/>
                <w:u w:val="single"/>
                <w:lang w:eastAsia="en-GB"/>
              </w:rPr>
              <w:t>Early years foundation stage (EYFS) statutory framework</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_Toc235003586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70</w:t>
            </w:r>
            <w:r w:rsidRPr="00C7063C">
              <w:rPr>
                <w:rFonts w:ascii="Calibri" w:eastAsia="Calibri" w:hAnsi="Calibri" w:cs="Calibri"/>
                <w:noProof/>
                <w:webHidden/>
                <w:sz w:val="24"/>
                <w:lang w:eastAsia="en-GB"/>
              </w:rPr>
              <w:fldChar w:fldCharType="end"/>
            </w:r>
          </w:hyperlink>
        </w:p>
        <w:p w14:paraId="06F750B6" w14:textId="77777777" w:rsidR="00C7063C" w:rsidRPr="00C7063C" w:rsidRDefault="00C7063C" w:rsidP="00C7063C">
          <w:pPr>
            <w:tabs>
              <w:tab w:val="left" w:pos="440"/>
              <w:tab w:val="right" w:leader="dot" w:pos="9016"/>
            </w:tabs>
            <w:rPr>
              <w:rFonts w:asciiTheme="minorHAnsi" w:eastAsiaTheme="minorEastAsia" w:hAnsiTheme="minorHAnsi" w:cstheme="minorBidi"/>
              <w:noProof/>
              <w:kern w:val="2"/>
              <w:sz w:val="24"/>
              <w:lang w:eastAsia="en-GB"/>
              <w14:ligatures w14:val="standardContextual"/>
            </w:rPr>
          </w:pPr>
          <w:hyperlink w:anchor="_Toc235003587" w:history="1">
            <w:r w:rsidRPr="00C7063C">
              <w:rPr>
                <w:rFonts w:ascii="Calibri" w:eastAsia="Calibri" w:hAnsi="Calibri" w:cs="Calibri"/>
                <w:noProof/>
                <w:color w:val="0563C1" w:themeColor="hyperlink"/>
                <w:sz w:val="24"/>
                <w:u w:val="single"/>
                <w:lang w:eastAsia="en-GB"/>
              </w:rPr>
              <w:t>Appendix 5</w:t>
            </w:r>
            <w:r w:rsidRPr="00C7063C">
              <w:rPr>
                <w:rFonts w:ascii="Calibri" w:eastAsia="Calibri" w:hAnsi="Calibri" w:cs="Calibri"/>
                <w:noProof/>
                <w:webHidden/>
                <w:sz w:val="24"/>
                <w:lang w:eastAsia="en-GB"/>
              </w:rPr>
              <w:tab/>
            </w:r>
            <w:r w:rsidRPr="00C7063C">
              <w:rPr>
                <w:rFonts w:ascii="Calibri" w:eastAsia="Calibri" w:hAnsi="Calibri" w:cs="Calibri"/>
                <w:noProof/>
                <w:webHidden/>
                <w:sz w:val="24"/>
                <w:lang w:eastAsia="en-GB"/>
              </w:rPr>
              <w:fldChar w:fldCharType="begin"/>
            </w:r>
            <w:r w:rsidRPr="00C7063C">
              <w:rPr>
                <w:rFonts w:ascii="Calibri" w:eastAsia="Calibri" w:hAnsi="Calibri" w:cs="Calibri"/>
                <w:noProof/>
                <w:webHidden/>
                <w:sz w:val="24"/>
                <w:lang w:eastAsia="en-GB"/>
              </w:rPr>
              <w:instrText xml:space="preserve"> PAGEREF _Toc235003587 \h </w:instrText>
            </w:r>
            <w:r w:rsidRPr="00C7063C">
              <w:rPr>
                <w:rFonts w:ascii="Calibri" w:eastAsia="Calibri" w:hAnsi="Calibri" w:cs="Calibri"/>
                <w:noProof/>
                <w:webHidden/>
                <w:sz w:val="24"/>
                <w:lang w:eastAsia="en-GB"/>
              </w:rPr>
            </w:r>
            <w:r w:rsidRPr="00C7063C">
              <w:rPr>
                <w:rFonts w:ascii="Calibri" w:eastAsia="Calibri" w:hAnsi="Calibri" w:cs="Calibri"/>
                <w:noProof/>
                <w:webHidden/>
                <w:sz w:val="24"/>
                <w:lang w:eastAsia="en-GB"/>
              </w:rPr>
              <w:fldChar w:fldCharType="separate"/>
            </w:r>
            <w:r w:rsidRPr="00C7063C">
              <w:rPr>
                <w:rFonts w:ascii="Calibri" w:eastAsia="Calibri" w:hAnsi="Calibri" w:cs="Calibri"/>
                <w:noProof/>
                <w:webHidden/>
                <w:sz w:val="24"/>
                <w:lang w:eastAsia="en-GB"/>
              </w:rPr>
              <w:t>74</w:t>
            </w:r>
            <w:r w:rsidRPr="00C7063C">
              <w:rPr>
                <w:rFonts w:ascii="Calibri" w:eastAsia="Calibri" w:hAnsi="Calibri" w:cs="Calibri"/>
                <w:noProof/>
                <w:webHidden/>
                <w:sz w:val="24"/>
                <w:lang w:eastAsia="en-GB"/>
              </w:rPr>
              <w:fldChar w:fldCharType="end"/>
            </w:r>
          </w:hyperlink>
        </w:p>
        <w:p w14:paraId="58E006F8" w14:textId="77777777" w:rsidR="00C7063C" w:rsidRPr="00C7063C" w:rsidRDefault="00C7063C" w:rsidP="00C7063C">
          <w:pPr>
            <w:tabs>
              <w:tab w:val="right" w:leader="dot" w:pos="9016"/>
            </w:tabs>
            <w:spacing w:line="240" w:lineRule="exact"/>
            <w:ind w:left="426"/>
            <w:rPr>
              <w:rFonts w:asciiTheme="minorHAnsi" w:eastAsiaTheme="minorEastAsia" w:hAnsiTheme="minorHAnsi" w:cstheme="minorBidi"/>
              <w:i/>
              <w:iCs/>
              <w:noProof/>
              <w:kern w:val="2"/>
              <w:sz w:val="24"/>
              <w:lang w:eastAsia="en-GB"/>
              <w14:ligatures w14:val="standardContextual"/>
            </w:rPr>
          </w:pPr>
          <w:hyperlink w:anchor="_Toc235003588" w:history="1">
            <w:r w:rsidRPr="00C7063C">
              <w:rPr>
                <w:rFonts w:ascii="Calibri" w:eastAsia="Calibri" w:hAnsi="Calibri" w:cs="Calibri"/>
                <w:i/>
                <w:iCs/>
                <w:noProof/>
                <w:color w:val="0563C1" w:themeColor="hyperlink"/>
                <w:szCs w:val="20"/>
                <w:u w:val="single"/>
                <w:lang w:eastAsia="en-GB"/>
              </w:rPr>
              <w:t>The Seven Rs</w:t>
            </w:r>
            <w:r w:rsidRPr="00C7063C">
              <w:rPr>
                <w:rFonts w:ascii="Calibri" w:eastAsia="Calibri" w:hAnsi="Calibri" w:cs="Calibri"/>
                <w:i/>
                <w:iCs/>
                <w:noProof/>
                <w:webHidden/>
                <w:szCs w:val="20"/>
                <w:lang w:eastAsia="en-GB"/>
              </w:rPr>
              <w:tab/>
            </w:r>
            <w:r w:rsidRPr="00C7063C">
              <w:rPr>
                <w:rFonts w:ascii="Calibri" w:eastAsia="Calibri" w:hAnsi="Calibri" w:cs="Calibri"/>
                <w:i/>
                <w:iCs/>
                <w:noProof/>
                <w:webHidden/>
                <w:szCs w:val="20"/>
                <w:lang w:eastAsia="en-GB"/>
              </w:rPr>
              <w:fldChar w:fldCharType="begin"/>
            </w:r>
            <w:r w:rsidRPr="00C7063C">
              <w:rPr>
                <w:rFonts w:ascii="Calibri" w:eastAsia="Calibri" w:hAnsi="Calibri" w:cs="Calibri"/>
                <w:i/>
                <w:iCs/>
                <w:noProof/>
                <w:webHidden/>
                <w:szCs w:val="20"/>
                <w:lang w:eastAsia="en-GB"/>
              </w:rPr>
              <w:instrText xml:space="preserve"> PAGEREF _Toc235003588 \h </w:instrText>
            </w:r>
            <w:r w:rsidRPr="00C7063C">
              <w:rPr>
                <w:rFonts w:ascii="Calibri" w:eastAsia="Calibri" w:hAnsi="Calibri" w:cs="Calibri"/>
                <w:i/>
                <w:iCs/>
                <w:noProof/>
                <w:webHidden/>
                <w:szCs w:val="20"/>
                <w:lang w:eastAsia="en-GB"/>
              </w:rPr>
            </w:r>
            <w:r w:rsidRPr="00C7063C">
              <w:rPr>
                <w:rFonts w:ascii="Calibri" w:eastAsia="Calibri" w:hAnsi="Calibri" w:cs="Calibri"/>
                <w:i/>
                <w:iCs/>
                <w:noProof/>
                <w:webHidden/>
                <w:szCs w:val="20"/>
                <w:lang w:eastAsia="en-GB"/>
              </w:rPr>
              <w:fldChar w:fldCharType="separate"/>
            </w:r>
            <w:r w:rsidRPr="00C7063C">
              <w:rPr>
                <w:rFonts w:ascii="Calibri" w:eastAsia="Calibri" w:hAnsi="Calibri" w:cs="Calibri"/>
                <w:i/>
                <w:iCs/>
                <w:noProof/>
                <w:webHidden/>
                <w:szCs w:val="20"/>
                <w:lang w:eastAsia="en-GB"/>
              </w:rPr>
              <w:t>74</w:t>
            </w:r>
            <w:r w:rsidRPr="00C7063C">
              <w:rPr>
                <w:rFonts w:ascii="Calibri" w:eastAsia="Calibri" w:hAnsi="Calibri" w:cs="Calibri"/>
                <w:i/>
                <w:iCs/>
                <w:noProof/>
                <w:webHidden/>
                <w:szCs w:val="20"/>
                <w:lang w:eastAsia="en-GB"/>
              </w:rPr>
              <w:fldChar w:fldCharType="end"/>
            </w:r>
          </w:hyperlink>
        </w:p>
        <w:p w14:paraId="2578426B" w14:textId="77777777" w:rsidR="00C7063C" w:rsidRPr="00C7063C" w:rsidRDefault="00C7063C" w:rsidP="00C7063C">
          <w:pPr>
            <w:spacing w:after="40"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p>
      </w:sdtContent>
    </w:sdt>
    <w:p w14:paraId="1198D30C" w14:textId="77777777" w:rsidR="00C7063C" w:rsidRPr="00C7063C" w:rsidRDefault="00C7063C" w:rsidP="00C7063C">
      <w:pPr>
        <w:spacing w:after="40" w:line="276" w:lineRule="auto"/>
        <w:rPr>
          <w:rFonts w:ascii="Calibri" w:eastAsia="Calibri" w:hAnsi="Calibri" w:cs="Calibri"/>
          <w:b/>
          <w:sz w:val="32"/>
          <w:szCs w:val="32"/>
          <w:lang w:eastAsia="en-GB"/>
        </w:rPr>
      </w:pPr>
    </w:p>
    <w:p w14:paraId="2EE53479" w14:textId="77777777" w:rsidR="00C7063C" w:rsidRPr="00C7063C" w:rsidRDefault="00C7063C" w:rsidP="00C7063C">
      <w:pPr>
        <w:spacing w:after="120" w:line="276" w:lineRule="auto"/>
        <w:rPr>
          <w:rFonts w:ascii="Calibri" w:eastAsia="Calibri" w:hAnsi="Calibri" w:cs="Calibri"/>
          <w:sz w:val="32"/>
          <w:szCs w:val="32"/>
          <w:lang w:eastAsia="en-GB"/>
        </w:rPr>
      </w:pPr>
    </w:p>
    <w:p w14:paraId="2A1AD9E1" w14:textId="77777777" w:rsidR="00C7063C" w:rsidRPr="00C7063C" w:rsidRDefault="00C7063C" w:rsidP="00C7063C">
      <w:pPr>
        <w:spacing w:after="120" w:line="276" w:lineRule="auto"/>
        <w:rPr>
          <w:rFonts w:ascii="Calibri" w:eastAsia="Calibri" w:hAnsi="Calibri" w:cs="Calibri"/>
          <w:sz w:val="32"/>
          <w:szCs w:val="32"/>
          <w:lang w:eastAsia="en-GB"/>
        </w:rPr>
      </w:pPr>
    </w:p>
    <w:p w14:paraId="632550FF" w14:textId="77777777" w:rsidR="00C7063C" w:rsidRPr="00C7063C" w:rsidRDefault="00C7063C" w:rsidP="00C7063C">
      <w:pPr>
        <w:spacing w:after="120" w:line="276" w:lineRule="auto"/>
        <w:rPr>
          <w:rFonts w:ascii="Calibri" w:eastAsia="Calibri" w:hAnsi="Calibri" w:cs="Calibri"/>
          <w:sz w:val="32"/>
          <w:szCs w:val="32"/>
          <w:lang w:eastAsia="en-GB"/>
        </w:rPr>
      </w:pPr>
    </w:p>
    <w:p w14:paraId="29A132AF" w14:textId="77777777" w:rsidR="00C7063C" w:rsidRPr="00C7063C" w:rsidRDefault="00C7063C" w:rsidP="00C7063C">
      <w:pPr>
        <w:tabs>
          <w:tab w:val="left" w:pos="7051"/>
        </w:tabs>
        <w:spacing w:after="120" w:line="276" w:lineRule="auto"/>
        <w:rPr>
          <w:rFonts w:ascii="Calibri" w:eastAsia="Calibri" w:hAnsi="Calibri" w:cs="Calibri"/>
          <w:sz w:val="32"/>
          <w:szCs w:val="32"/>
          <w:lang w:eastAsia="en-GB"/>
        </w:rPr>
      </w:pPr>
      <w:r w:rsidRPr="00C7063C">
        <w:rPr>
          <w:rFonts w:ascii="Calibri" w:eastAsia="Calibri" w:hAnsi="Calibri" w:cs="Calibri"/>
          <w:sz w:val="32"/>
          <w:szCs w:val="32"/>
          <w:lang w:eastAsia="en-GB"/>
        </w:rPr>
        <w:tab/>
      </w:r>
    </w:p>
    <w:p w14:paraId="28223A91" w14:textId="77777777" w:rsidR="00C7063C" w:rsidRPr="00C7063C" w:rsidRDefault="00C7063C" w:rsidP="00C7063C">
      <w:pPr>
        <w:tabs>
          <w:tab w:val="left" w:pos="7238"/>
        </w:tabs>
        <w:spacing w:after="120" w:line="276" w:lineRule="auto"/>
        <w:rPr>
          <w:rFonts w:ascii="Calibri" w:eastAsia="Calibri" w:hAnsi="Calibri" w:cs="Calibri"/>
          <w:sz w:val="32"/>
          <w:szCs w:val="32"/>
          <w:lang w:eastAsia="en-GB"/>
        </w:rPr>
      </w:pPr>
      <w:r w:rsidRPr="00C7063C">
        <w:rPr>
          <w:rFonts w:ascii="Calibri" w:eastAsia="Calibri" w:hAnsi="Calibri" w:cs="Calibri"/>
          <w:sz w:val="32"/>
          <w:szCs w:val="32"/>
          <w:lang w:eastAsia="en-GB"/>
        </w:rPr>
        <w:tab/>
      </w:r>
    </w:p>
    <w:p w14:paraId="442DA218" w14:textId="77777777" w:rsidR="00C7063C" w:rsidRPr="00C7063C" w:rsidRDefault="00C7063C" w:rsidP="00C7063C">
      <w:pPr>
        <w:tabs>
          <w:tab w:val="left" w:pos="7238"/>
        </w:tabs>
        <w:spacing w:after="120" w:line="276" w:lineRule="auto"/>
        <w:rPr>
          <w:rFonts w:ascii="Calibri" w:eastAsia="Calibri" w:hAnsi="Calibri" w:cs="Calibri"/>
          <w:sz w:val="32"/>
          <w:szCs w:val="32"/>
          <w:lang w:eastAsia="en-GB"/>
        </w:rPr>
        <w:sectPr w:rsidR="00C7063C" w:rsidRPr="00C7063C">
          <w:footerReference w:type="default" r:id="rId9"/>
          <w:pgSz w:w="11906" w:h="16838"/>
          <w:pgMar w:top="1440" w:right="1440" w:bottom="1440" w:left="1440" w:header="708" w:footer="708" w:gutter="0"/>
          <w:pgNumType w:start="1"/>
          <w:cols w:space="720"/>
          <w:titlePg/>
        </w:sectPr>
      </w:pPr>
      <w:r w:rsidRPr="00C7063C">
        <w:rPr>
          <w:rFonts w:ascii="Calibri" w:eastAsia="Calibri" w:hAnsi="Calibri" w:cs="Calibri"/>
          <w:sz w:val="32"/>
          <w:szCs w:val="32"/>
          <w:lang w:eastAsia="en-GB"/>
        </w:rPr>
        <w:tab/>
      </w:r>
    </w:p>
    <w:p w14:paraId="25B04F42"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 w:name="_Toc235003499"/>
      <w:r w:rsidRPr="00C7063C">
        <w:rPr>
          <w:rFonts w:ascii="Calibri" w:eastAsiaTheme="majorEastAsia" w:hAnsi="Calibri" w:cstheme="majorBidi"/>
          <w:b/>
          <w:color w:val="41414E"/>
          <w:sz w:val="36"/>
          <w:szCs w:val="32"/>
          <w:lang w:eastAsia="en-GB"/>
        </w:rPr>
        <w:lastRenderedPageBreak/>
        <w:t>Terminology</w:t>
      </w:r>
      <w:bookmarkEnd w:id="1"/>
      <w:r w:rsidRPr="00C7063C">
        <w:rPr>
          <w:rFonts w:ascii="Calibri" w:eastAsiaTheme="majorEastAsia" w:hAnsi="Calibri" w:cstheme="majorBidi"/>
          <w:b/>
          <w:color w:val="41414E"/>
          <w:sz w:val="36"/>
          <w:szCs w:val="32"/>
          <w:lang w:eastAsia="en-GB"/>
        </w:rPr>
        <w:t xml:space="preserve"> </w:t>
      </w:r>
    </w:p>
    <w:p w14:paraId="77DD56F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Safeguarding</w:t>
      </w:r>
      <w:r w:rsidRPr="00C7063C">
        <w:rPr>
          <w:rFonts w:ascii="Calibri" w:eastAsia="Calibri" w:hAnsi="Calibri" w:cs="Calibri"/>
          <w:sz w:val="24"/>
          <w:lang w:eastAsia="en-GB"/>
        </w:rP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 </w:t>
      </w:r>
    </w:p>
    <w:p w14:paraId="015E203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 protection</w:t>
      </w:r>
      <w:r w:rsidRPr="00C7063C">
        <w:rPr>
          <w:rFonts w:ascii="Calibri" w:eastAsia="Calibri" w:hAnsi="Calibri" w:cs="Calibri"/>
          <w:sz w:val="24"/>
          <w:lang w:eastAsia="en-GB"/>
        </w:rPr>
        <w:t xml:space="preserve"> refers to the processes undertaken to protect children who have been identified as suffering or being at risk of suffering significant harm. </w:t>
      </w:r>
    </w:p>
    <w:p w14:paraId="1306B9C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Staff</w:t>
      </w:r>
      <w:r w:rsidRPr="00C7063C">
        <w:rPr>
          <w:rFonts w:ascii="Calibri" w:eastAsia="Calibri" w:hAnsi="Calibri" w:cs="Calibri"/>
          <w:sz w:val="24"/>
          <w:lang w:eastAsia="en-GB"/>
        </w:rPr>
        <w:t xml:space="preserve"> refers to all those working for or on behalf of the school, full time or part time, temporary or permanent, in either a paid or voluntary capacity. </w:t>
      </w:r>
    </w:p>
    <w:p w14:paraId="0411819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w:t>
      </w:r>
      <w:r w:rsidRPr="00C7063C">
        <w:rPr>
          <w:rFonts w:ascii="Calibri" w:eastAsia="Calibri" w:hAnsi="Calibri" w:cs="Calibri"/>
          <w:sz w:val="24"/>
          <w:lang w:eastAsia="en-GB"/>
        </w:rPr>
        <w:t xml:space="preserve"> includes everyone under the age of 18. </w:t>
      </w:r>
    </w:p>
    <w:p w14:paraId="2EA5B76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Parent</w:t>
      </w:r>
      <w:r w:rsidRPr="00C7063C">
        <w:rPr>
          <w:rFonts w:ascii="Calibri" w:eastAsia="Calibri" w:hAnsi="Calibri" w:cs="Calibri"/>
          <w:sz w:val="24"/>
          <w:lang w:eastAsia="en-GB"/>
        </w:rPr>
        <w:t xml:space="preserve"> refers to birth parents and other adults who are in a parenting role, for example step-parents, foster carers and adoptive parents.</w:t>
      </w:r>
    </w:p>
    <w:p w14:paraId="267A4420" w14:textId="77777777" w:rsidR="00C7063C" w:rsidRPr="00C7063C" w:rsidRDefault="00C7063C" w:rsidP="00C7063C">
      <w:pPr>
        <w:spacing w:line="276" w:lineRule="auto"/>
        <w:rPr>
          <w:rFonts w:ascii="Calibri" w:eastAsia="Calibri" w:hAnsi="Calibri" w:cs="Calibri"/>
          <w:sz w:val="24"/>
          <w:lang w:eastAsia="en-GB"/>
        </w:rPr>
      </w:pPr>
    </w:p>
    <w:p w14:paraId="3B943CF4" w14:textId="77777777" w:rsidR="00C7063C" w:rsidRPr="00C7063C" w:rsidRDefault="00C7063C" w:rsidP="00C7063C">
      <w:pPr>
        <w:spacing w:after="120" w:line="276" w:lineRule="auto"/>
        <w:rPr>
          <w:rFonts w:ascii="Calibri" w:eastAsia="Calibri" w:hAnsi="Calibri" w:cs="Calibri"/>
          <w:sz w:val="24"/>
          <w:lang w:eastAsia="en-GB"/>
        </w:rPr>
      </w:pPr>
    </w:p>
    <w:p w14:paraId="40F33D1C"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2" w:name="_heading=h.30j0zll" w:colFirst="0" w:colLast="0"/>
      <w:bookmarkEnd w:id="2"/>
      <w:r w:rsidRPr="00C7063C">
        <w:rPr>
          <w:rFonts w:ascii="Calibri" w:eastAsia="Calibri" w:hAnsi="Calibri" w:cs="Calibri"/>
          <w:b/>
          <w:color w:val="4B80C1"/>
          <w:sz w:val="28"/>
          <w:szCs w:val="28"/>
          <w:lang w:eastAsia="en-GB"/>
        </w:rPr>
        <w:t>Significant Information</w:t>
      </w:r>
    </w:p>
    <w:p w14:paraId="4E7C42D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SPA:</w:t>
      </w:r>
      <w:r w:rsidRPr="00C7063C">
        <w:rPr>
          <w:rFonts w:ascii="Calibri" w:eastAsia="Calibri" w:hAnsi="Calibri" w:cs="Calibri"/>
          <w:sz w:val="24"/>
          <w:lang w:eastAsia="en-GB"/>
        </w:rPr>
        <w:t xml:space="preserve"> 01628 683150</w:t>
      </w:r>
      <w:r w:rsidRPr="00C7063C">
        <w:rPr>
          <w:rFonts w:eastAsia="Arial" w:cs="Arial"/>
          <w:color w:val="333333"/>
          <w:szCs w:val="20"/>
          <w:shd w:val="clear" w:color="auto" w:fill="EFECE8"/>
          <w:lang w:eastAsia="en-GB"/>
        </w:rPr>
        <w:t xml:space="preserve"> </w:t>
      </w:r>
    </w:p>
    <w:p w14:paraId="101E4DD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OUT OF HOURS: </w:t>
      </w:r>
      <w:r w:rsidRPr="00C7063C">
        <w:rPr>
          <w:rFonts w:ascii="Calibri" w:eastAsia="Calibri" w:hAnsi="Calibri" w:cs="Calibri"/>
          <w:sz w:val="24"/>
          <w:lang w:eastAsia="en-GB"/>
        </w:rPr>
        <w:t>01344 786543</w:t>
      </w:r>
    </w:p>
    <w:p w14:paraId="759CE90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b/>
          <w:sz w:val="24"/>
          <w:lang w:eastAsia="en-GB"/>
        </w:rPr>
        <w:t>LADO:</w:t>
      </w:r>
      <w:r w:rsidRPr="00C7063C">
        <w:rPr>
          <w:rFonts w:ascii="Calibri" w:eastAsia="Calibri" w:hAnsi="Calibri" w:cs="Calibri"/>
          <w:b/>
          <w:sz w:val="24"/>
          <w:lang w:eastAsia="en-GB"/>
        </w:rPr>
        <w:tab/>
      </w:r>
      <w:r w:rsidRPr="00C7063C">
        <w:rPr>
          <w:rFonts w:ascii="Calibri" w:eastAsia="Calibri" w:hAnsi="Calibri" w:cs="Calibri"/>
          <w:sz w:val="24"/>
          <w:lang w:eastAsia="en-GB"/>
        </w:rPr>
        <w:t>07774 332675</w:t>
      </w:r>
    </w:p>
    <w:p w14:paraId="1FA3922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b/>
      </w:r>
      <w:hyperlink r:id="rId10">
        <w:r w:rsidRPr="00C7063C">
          <w:rPr>
            <w:rFonts w:ascii="Calibri" w:eastAsia="Calibri" w:hAnsi="Calibri" w:cs="Calibri"/>
            <w:color w:val="0563C1"/>
            <w:sz w:val="24"/>
            <w:u w:val="single"/>
            <w:lang w:eastAsia="en-GB"/>
          </w:rPr>
          <w:t>lado@achievingforchildren.org.uk</w:t>
        </w:r>
      </w:hyperlink>
    </w:p>
    <w:p w14:paraId="612B6E7C" w14:textId="77777777" w:rsidR="00C7063C" w:rsidRPr="00C7063C" w:rsidRDefault="00C7063C" w:rsidP="00C7063C">
      <w:pPr>
        <w:spacing w:line="276" w:lineRule="auto"/>
        <w:rPr>
          <w:rFonts w:ascii="Calibri" w:eastAsia="Calibri" w:hAnsi="Calibri" w:cs="Calibri"/>
          <w:sz w:val="24"/>
          <w:lang w:eastAsia="en-GB"/>
        </w:rPr>
      </w:pPr>
    </w:p>
    <w:p w14:paraId="5A3A7658" w14:textId="77777777" w:rsidR="00C7063C" w:rsidRPr="00C7063C" w:rsidRDefault="00C7063C" w:rsidP="00C7063C">
      <w:pPr>
        <w:spacing w:after="120" w:line="276" w:lineRule="auto"/>
        <w:rPr>
          <w:rFonts w:ascii="Calibri" w:eastAsia="Calibri" w:hAnsi="Calibri" w:cs="Calibri"/>
          <w:color w:val="FF0000"/>
          <w:sz w:val="24"/>
          <w:lang w:eastAsia="en-GB"/>
        </w:rPr>
      </w:pPr>
    </w:p>
    <w:p w14:paraId="0FDAEC02" w14:textId="77777777" w:rsidR="00C7063C" w:rsidRPr="00C7063C" w:rsidRDefault="00C7063C" w:rsidP="00C7063C">
      <w:pPr>
        <w:spacing w:after="120" w:line="276" w:lineRule="auto"/>
        <w:rPr>
          <w:rFonts w:ascii="Calibri" w:eastAsia="Calibri" w:hAnsi="Calibri" w:cs="Calibri"/>
          <w:color w:val="FF0000"/>
          <w:sz w:val="24"/>
          <w:lang w:eastAsia="en-GB"/>
        </w:rPr>
      </w:pPr>
    </w:p>
    <w:p w14:paraId="5C9CBAA1" w14:textId="77777777" w:rsidR="00C7063C" w:rsidRPr="00C7063C" w:rsidRDefault="00C7063C" w:rsidP="00C7063C">
      <w:pPr>
        <w:spacing w:after="120" w:line="276" w:lineRule="auto"/>
        <w:rPr>
          <w:rFonts w:ascii="Calibri" w:eastAsia="Calibri" w:hAnsi="Calibri" w:cs="Calibri"/>
          <w:color w:val="FF0000"/>
          <w:sz w:val="24"/>
          <w:lang w:eastAsia="en-GB"/>
        </w:rPr>
      </w:pPr>
    </w:p>
    <w:p w14:paraId="03B08B48" w14:textId="77777777" w:rsidR="00C7063C" w:rsidRPr="00C7063C" w:rsidRDefault="00C7063C" w:rsidP="00C7063C">
      <w:pPr>
        <w:spacing w:after="120" w:line="276" w:lineRule="auto"/>
        <w:rPr>
          <w:rFonts w:ascii="Calibri" w:eastAsia="Calibri" w:hAnsi="Calibri" w:cs="Calibri"/>
          <w:color w:val="FF0000"/>
          <w:sz w:val="24"/>
          <w:lang w:eastAsia="en-GB"/>
        </w:rPr>
      </w:pPr>
    </w:p>
    <w:p w14:paraId="26DC0600" w14:textId="77777777" w:rsidR="00C7063C" w:rsidRPr="00C7063C" w:rsidRDefault="00C7063C" w:rsidP="00C7063C">
      <w:pPr>
        <w:spacing w:after="120" w:line="276" w:lineRule="auto"/>
        <w:rPr>
          <w:rFonts w:ascii="Calibri" w:eastAsia="Calibri" w:hAnsi="Calibri" w:cs="Calibri"/>
          <w:color w:val="FF0000"/>
          <w:sz w:val="24"/>
          <w:lang w:eastAsia="en-GB"/>
        </w:rPr>
      </w:pPr>
    </w:p>
    <w:p w14:paraId="61DEF45B" w14:textId="77777777" w:rsidR="00C7063C" w:rsidRPr="00C7063C" w:rsidRDefault="00C7063C" w:rsidP="00C7063C">
      <w:pPr>
        <w:spacing w:after="120" w:line="276" w:lineRule="auto"/>
        <w:rPr>
          <w:rFonts w:ascii="Calibri" w:eastAsia="Calibri" w:hAnsi="Calibri" w:cs="Calibri"/>
          <w:color w:val="FF0000"/>
          <w:sz w:val="24"/>
          <w:lang w:eastAsia="en-GB"/>
        </w:rPr>
      </w:pPr>
    </w:p>
    <w:p w14:paraId="41513667" w14:textId="77777777" w:rsidR="00C7063C" w:rsidRPr="00C7063C" w:rsidRDefault="00C7063C" w:rsidP="00C7063C">
      <w:pPr>
        <w:spacing w:after="120" w:line="276" w:lineRule="auto"/>
        <w:rPr>
          <w:rFonts w:ascii="Calibri" w:eastAsia="Calibri" w:hAnsi="Calibri" w:cs="Calibri"/>
          <w:color w:val="FF0000"/>
          <w:sz w:val="24"/>
          <w:lang w:eastAsia="en-GB"/>
        </w:rPr>
      </w:pPr>
    </w:p>
    <w:p w14:paraId="63A0E41C" w14:textId="77777777" w:rsidR="00C7063C" w:rsidRPr="00C7063C" w:rsidRDefault="00C7063C" w:rsidP="00C7063C">
      <w:pPr>
        <w:spacing w:after="120" w:line="276" w:lineRule="auto"/>
        <w:rPr>
          <w:rFonts w:ascii="Calibri" w:eastAsia="Calibri" w:hAnsi="Calibri" w:cs="Calibri"/>
          <w:color w:val="FF0000"/>
          <w:sz w:val="24"/>
          <w:lang w:eastAsia="en-GB"/>
        </w:rPr>
      </w:pPr>
    </w:p>
    <w:p w14:paraId="2E5BE615" w14:textId="77777777" w:rsidR="00C7063C" w:rsidRPr="00C7063C" w:rsidRDefault="00C7063C" w:rsidP="00C7063C">
      <w:pPr>
        <w:spacing w:after="120" w:line="276" w:lineRule="auto"/>
        <w:rPr>
          <w:rFonts w:ascii="Calibri" w:eastAsia="Calibri" w:hAnsi="Calibri" w:cs="Calibri"/>
          <w:color w:val="FF0000"/>
          <w:sz w:val="24"/>
          <w:lang w:eastAsia="en-GB"/>
        </w:rPr>
      </w:pPr>
    </w:p>
    <w:p w14:paraId="16967A4A" w14:textId="77777777" w:rsidR="00C7063C" w:rsidRPr="00C7063C" w:rsidRDefault="00C7063C" w:rsidP="00C7063C">
      <w:pPr>
        <w:spacing w:after="120" w:line="276" w:lineRule="auto"/>
        <w:rPr>
          <w:rFonts w:ascii="Calibri" w:eastAsia="Calibri" w:hAnsi="Calibri" w:cs="Calibri"/>
          <w:color w:val="FF0000"/>
          <w:sz w:val="24"/>
          <w:lang w:eastAsia="en-GB"/>
        </w:rPr>
      </w:pPr>
    </w:p>
    <w:p w14:paraId="25DE2760"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3" w:name="_Toc235003500"/>
      <w:r w:rsidRPr="00C7063C">
        <w:rPr>
          <w:rFonts w:ascii="Calibri" w:eastAsiaTheme="majorEastAsia" w:hAnsi="Calibri" w:cstheme="majorBidi"/>
          <w:b/>
          <w:color w:val="41414E"/>
          <w:sz w:val="36"/>
          <w:szCs w:val="32"/>
          <w:lang w:eastAsia="en-GB"/>
        </w:rPr>
        <w:lastRenderedPageBreak/>
        <w:t>Introduction and purpose</w:t>
      </w:r>
      <w:bookmarkEnd w:id="3"/>
    </w:p>
    <w:p w14:paraId="56995415" w14:textId="77777777" w:rsidR="00C7063C" w:rsidRPr="00C7063C" w:rsidRDefault="00C7063C" w:rsidP="00C7063C">
      <w:pPr>
        <w:pBdr>
          <w:top w:val="nil"/>
          <w:left w:val="nil"/>
          <w:bottom w:val="nil"/>
          <w:right w:val="nil"/>
          <w:between w:val="nil"/>
        </w:pBdr>
        <w:spacing w:after="120" w:line="276" w:lineRule="auto"/>
        <w:jc w:val="both"/>
        <w:rPr>
          <w:rFonts w:ascii="Calibri" w:eastAsia="Calibri" w:hAnsi="Calibri" w:cs="Calibri"/>
          <w:color w:val="000000"/>
          <w:sz w:val="22"/>
          <w:szCs w:val="22"/>
          <w:lang w:eastAsia="en-GB"/>
        </w:rPr>
      </w:pPr>
      <w:r w:rsidRPr="00C7063C">
        <w:rPr>
          <w:rFonts w:ascii="Calibri" w:eastAsia="Calibri" w:hAnsi="Calibri" w:cs="Calibri"/>
          <w:color w:val="000000"/>
          <w:sz w:val="22"/>
          <w:szCs w:val="22"/>
          <w:lang w:eastAsia="en-GB"/>
        </w:rPr>
        <w:t>This policy sets out how the governing board of The Queen Anne</w:t>
      </w:r>
      <w:r w:rsidRPr="00C7063C">
        <w:rPr>
          <w:rFonts w:ascii="Calibri" w:eastAsia="Calibri" w:hAnsi="Calibri" w:cs="Calibri"/>
          <w:color w:val="FF0000"/>
          <w:sz w:val="22"/>
          <w:szCs w:val="22"/>
          <w:lang w:eastAsia="en-GB"/>
        </w:rPr>
        <w:t xml:space="preserve"> </w:t>
      </w:r>
      <w:r w:rsidRPr="00C7063C">
        <w:rPr>
          <w:rFonts w:ascii="Calibri" w:eastAsia="Calibri" w:hAnsi="Calibri" w:cs="Calibri"/>
          <w:color w:val="000000"/>
          <w:sz w:val="22"/>
          <w:szCs w:val="22"/>
          <w:lang w:eastAsia="en-GB"/>
        </w:rPr>
        <w:t xml:space="preserve">is carrying out its statutory responsibility to safeguard and promote the welfare of children in accordance with Section 175 of the Education Act 2002. </w:t>
      </w:r>
    </w:p>
    <w:p w14:paraId="533B8B0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fully recognises our moral and statutory responsibility to safeguard and promote the welfare of all pupils. This Safeguarding and Child Protection Policy is one of a range of documents that set out the safeguarding responsibilities of the whole school. We wish to create a safe, welcoming and vigilant environment for children where they feel valued and are respected. </w:t>
      </w:r>
    </w:p>
    <w:p w14:paraId="2E51B73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Safeguarding information is published throughout the school and all children know who they can talk to in school and how they can make an anonymous disclosure using our BUBBLE BOX  system.</w:t>
      </w:r>
    </w:p>
    <w:p w14:paraId="0FEE250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recognise that the school may provide the only stability in the lives of children who have been abused or who are at risk of harm. </w:t>
      </w:r>
    </w:p>
    <w:p w14:paraId="3E10316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are aware that the behaviour of a child in these circumstances may range from that which is perceived to be normal to aggressive or withdrawn.</w:t>
      </w:r>
    </w:p>
    <w:p w14:paraId="0E44E3F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are able to play a significant part in the prevention of harm to our children by providing them with good lines of communication with trusted adults, supportive friends and an ethos of protection. </w:t>
      </w:r>
    </w:p>
    <w:p w14:paraId="03E930A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Wherever the word “staff” is used, it covers all staff on site, including ancillary, supply and self-employed staff, contractors, volunteers and Governors. It seeks to set out the principles and procedures we operate to protect children from harm. This policy provides information regarding our safeguarding responsibilities and details how these responsibilities should be carried out.</w:t>
      </w:r>
    </w:p>
    <w:p w14:paraId="23FC2E9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This policy will be updated as and when required and annually as a minimum. This may require our policy to be published ‘pending Governor/Trustee ratification’.</w:t>
      </w:r>
    </w:p>
    <w:p w14:paraId="1C93377C" w14:textId="77777777" w:rsidR="00C7063C" w:rsidRPr="00C7063C" w:rsidRDefault="00C7063C" w:rsidP="00C7063C">
      <w:pPr>
        <w:spacing w:line="276" w:lineRule="auto"/>
        <w:ind w:left="720" w:hanging="720"/>
        <w:rPr>
          <w:rFonts w:ascii="Calibri" w:eastAsia="Calibri" w:hAnsi="Calibri" w:cs="Calibri"/>
          <w:sz w:val="24"/>
          <w:lang w:eastAsia="en-GB"/>
        </w:rPr>
      </w:pPr>
      <w:r w:rsidRPr="00C7063C">
        <w:rPr>
          <w:rFonts w:ascii="Calibri" w:eastAsia="Calibri" w:hAnsi="Calibri" w:cs="Calibri"/>
          <w:sz w:val="24"/>
          <w:lang w:eastAsia="en-GB"/>
        </w:rPr>
        <w:br w:type="page"/>
      </w:r>
    </w:p>
    <w:p w14:paraId="56C45C79"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4" w:name="_Toc235003501"/>
      <w:r w:rsidRPr="00C7063C">
        <w:rPr>
          <w:rFonts w:ascii="Calibri" w:eastAsiaTheme="majorEastAsia" w:hAnsi="Calibri" w:cstheme="majorBidi"/>
          <w:b/>
          <w:color w:val="41414E"/>
          <w:sz w:val="36"/>
          <w:szCs w:val="32"/>
          <w:lang w:eastAsia="en-GB"/>
        </w:rPr>
        <w:lastRenderedPageBreak/>
        <w:t>Key personnel</w:t>
      </w:r>
      <w:bookmarkEnd w:id="4"/>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7"/>
        <w:gridCol w:w="4265"/>
      </w:tblGrid>
      <w:tr w:rsidR="00C7063C" w:rsidRPr="00C7063C" w14:paraId="4C54EA0A" w14:textId="77777777" w:rsidTr="00B02308">
        <w:tc>
          <w:tcPr>
            <w:tcW w:w="4257" w:type="dxa"/>
          </w:tcPr>
          <w:p w14:paraId="461C7249"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Designated Safeguarding Lead</w:t>
            </w:r>
          </w:p>
          <w:p w14:paraId="4C593CAD"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(DSL)</w:t>
            </w:r>
          </w:p>
          <w:p w14:paraId="167990BE"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p>
          <w:p w14:paraId="50B27EF9"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JUDITH STREET</w:t>
            </w:r>
          </w:p>
          <w:p w14:paraId="6ABDE7E7" w14:textId="77777777" w:rsidR="00C7063C" w:rsidRPr="00C7063C" w:rsidRDefault="00C7063C" w:rsidP="00C7063C">
            <w:pPr>
              <w:jc w:val="center"/>
              <w:rPr>
                <w:rFonts w:ascii="Times New Roman" w:hAnsi="Times New Roman"/>
                <w:b/>
                <w:szCs w:val="20"/>
                <w:lang w:eastAsia="en-GB"/>
              </w:rPr>
            </w:pPr>
          </w:p>
          <w:p w14:paraId="127673C5" w14:textId="77777777" w:rsidR="00C7063C" w:rsidRPr="00C7063C" w:rsidRDefault="00C7063C" w:rsidP="00C7063C">
            <w:pPr>
              <w:jc w:val="center"/>
              <w:rPr>
                <w:rFonts w:ascii="Times New Roman" w:hAnsi="Times New Roman"/>
                <w:b/>
                <w:szCs w:val="20"/>
                <w:lang w:eastAsia="en-GB"/>
              </w:rPr>
            </w:pPr>
          </w:p>
          <w:p w14:paraId="654400CA"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jstreet@queennnefirstschool.org.uk</w:t>
            </w:r>
          </w:p>
          <w:p w14:paraId="7CDF365F" w14:textId="77777777" w:rsidR="00C7063C" w:rsidRPr="00C7063C" w:rsidRDefault="00C7063C" w:rsidP="00C7063C">
            <w:pPr>
              <w:jc w:val="center"/>
              <w:rPr>
                <w:rFonts w:ascii="Times New Roman" w:hAnsi="Times New Roman"/>
                <w:b/>
                <w:szCs w:val="20"/>
                <w:lang w:eastAsia="en-GB"/>
              </w:rPr>
            </w:pPr>
          </w:p>
        </w:tc>
        <w:tc>
          <w:tcPr>
            <w:tcW w:w="4265" w:type="dxa"/>
          </w:tcPr>
          <w:p w14:paraId="1A35D76B"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Deputy Safeguarding Lead</w:t>
            </w:r>
          </w:p>
          <w:p w14:paraId="1E95F5EC"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p>
          <w:p w14:paraId="7A080E3C"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szCs w:val="20"/>
                <w:lang w:eastAsia="en-GB"/>
              </w:rPr>
            </w:pPr>
          </w:p>
          <w:p w14:paraId="22171A25"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 xml:space="preserve">LISA WARBURTON </w:t>
            </w:r>
          </w:p>
          <w:p w14:paraId="6B52CB24"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hyperlink r:id="rId11" w:history="1">
              <w:r w:rsidRPr="00C7063C">
                <w:rPr>
                  <w:rFonts w:ascii="Times New Roman" w:eastAsia="Calibri" w:hAnsi="Times New Roman"/>
                  <w:b/>
                  <w:szCs w:val="20"/>
                  <w:lang w:eastAsia="en-GB"/>
                </w:rPr>
                <w:t>lmcquinn@queenannefirstschool.org.uk</w:t>
              </w:r>
            </w:hyperlink>
          </w:p>
          <w:p w14:paraId="62480BC7"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p>
          <w:p w14:paraId="00F8BA1F"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RUKSAN BROACHI</w:t>
            </w:r>
          </w:p>
          <w:p w14:paraId="6108EF28"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Rbroachi@queenannefirstschool.org.uk</w:t>
            </w:r>
          </w:p>
          <w:p w14:paraId="2ECBBEB4" w14:textId="77777777" w:rsidR="00C7063C" w:rsidRPr="00C7063C" w:rsidRDefault="00C7063C" w:rsidP="00C7063C">
            <w:pPr>
              <w:jc w:val="center"/>
              <w:rPr>
                <w:rFonts w:ascii="Times New Roman" w:hAnsi="Times New Roman"/>
                <w:b/>
                <w:szCs w:val="20"/>
                <w:lang w:eastAsia="en-GB"/>
              </w:rPr>
            </w:pPr>
          </w:p>
          <w:p w14:paraId="595FD748" w14:textId="77777777" w:rsidR="00C7063C" w:rsidRPr="00C7063C" w:rsidRDefault="00C7063C" w:rsidP="00C7063C">
            <w:pPr>
              <w:jc w:val="center"/>
              <w:rPr>
                <w:rFonts w:ascii="Times New Roman" w:hAnsi="Times New Roman"/>
                <w:b/>
                <w:szCs w:val="20"/>
                <w:lang w:eastAsia="en-GB"/>
              </w:rPr>
            </w:pPr>
          </w:p>
          <w:p w14:paraId="4CD2C178"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p>
        </w:tc>
      </w:tr>
      <w:tr w:rsidR="00C7063C" w:rsidRPr="00C7063C" w14:paraId="3C101AC5" w14:textId="77777777" w:rsidTr="00B02308">
        <w:tc>
          <w:tcPr>
            <w:tcW w:w="4257" w:type="dxa"/>
          </w:tcPr>
          <w:p w14:paraId="70A36C7A"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color w:val="000000"/>
                <w:szCs w:val="20"/>
                <w:lang w:eastAsia="en-GB"/>
              </w:rPr>
              <w:t>Chair of Governors</w:t>
            </w:r>
          </w:p>
          <w:p w14:paraId="48858546"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45569922"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263D8ADD"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Carly Talbot</w:t>
            </w:r>
          </w:p>
          <w:p w14:paraId="22050E23" w14:textId="77777777" w:rsidR="00C7063C" w:rsidRPr="00C7063C" w:rsidRDefault="00C7063C" w:rsidP="00C7063C">
            <w:pPr>
              <w:jc w:val="center"/>
              <w:rPr>
                <w:rFonts w:ascii="Times New Roman" w:hAnsi="Times New Roman"/>
                <w:b/>
                <w:szCs w:val="20"/>
                <w:lang w:eastAsia="en-GB"/>
              </w:rPr>
            </w:pPr>
          </w:p>
          <w:p w14:paraId="36FC23FD"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ctalbot@queenannefirstschool.org.uk</w:t>
            </w:r>
          </w:p>
        </w:tc>
        <w:tc>
          <w:tcPr>
            <w:tcW w:w="4265" w:type="dxa"/>
          </w:tcPr>
          <w:p w14:paraId="01FD817F"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color w:val="000000"/>
                <w:szCs w:val="20"/>
                <w:lang w:eastAsia="en-GB"/>
              </w:rPr>
              <w:t>Designated Governor for Safeguarding/ Child Protection</w:t>
            </w:r>
          </w:p>
          <w:p w14:paraId="755D9DC8"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237AE7CA" w14:textId="77777777" w:rsidR="00C7063C" w:rsidRPr="00C7063C" w:rsidRDefault="00C7063C" w:rsidP="00C7063C">
            <w:pPr>
              <w:jc w:val="center"/>
              <w:rPr>
                <w:rFonts w:ascii="Times New Roman" w:hAnsi="Times New Roman"/>
                <w:b/>
                <w:szCs w:val="20"/>
                <w:lang w:eastAsia="en-GB"/>
              </w:rPr>
            </w:pPr>
            <w:r w:rsidRPr="00C7063C">
              <w:rPr>
                <w:rFonts w:ascii="Calibri" w:eastAsia="Calibri" w:hAnsi="Calibri" w:cs="Calibri"/>
                <w:b/>
                <w:szCs w:val="20"/>
                <w:lang w:eastAsia="en-GB"/>
              </w:rPr>
              <w:t xml:space="preserve">Sally Lodge </w:t>
            </w:r>
          </w:p>
          <w:p w14:paraId="3D1AEA9A" w14:textId="77777777" w:rsidR="00C7063C" w:rsidRPr="00C7063C" w:rsidRDefault="00C7063C" w:rsidP="00C7063C">
            <w:pPr>
              <w:jc w:val="center"/>
              <w:rPr>
                <w:rFonts w:ascii="Times New Roman" w:hAnsi="Times New Roman"/>
                <w:b/>
                <w:szCs w:val="20"/>
                <w:lang w:eastAsia="en-GB"/>
              </w:rPr>
            </w:pPr>
          </w:p>
          <w:p w14:paraId="4CA6F4F4"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szCs w:val="20"/>
                <w:lang w:eastAsia="en-GB"/>
              </w:rPr>
              <w:t>slodge@queenannefirstschool.org.uk</w:t>
            </w:r>
          </w:p>
        </w:tc>
      </w:tr>
      <w:tr w:rsidR="00C7063C" w:rsidRPr="00C7063C" w14:paraId="743EB8D2" w14:textId="77777777" w:rsidTr="00B02308">
        <w:tc>
          <w:tcPr>
            <w:tcW w:w="4257" w:type="dxa"/>
          </w:tcPr>
          <w:p w14:paraId="50DFC125" w14:textId="77777777" w:rsidR="00C7063C" w:rsidRPr="00C7063C" w:rsidRDefault="00C7063C" w:rsidP="00C7063C">
            <w:pPr>
              <w:jc w:val="center"/>
              <w:rPr>
                <w:rFonts w:ascii="Calibri" w:eastAsia="Calibri" w:hAnsi="Calibri" w:cs="Calibri"/>
                <w:b/>
                <w:szCs w:val="20"/>
                <w:lang w:eastAsia="en-GB"/>
              </w:rPr>
            </w:pPr>
            <w:r w:rsidRPr="00C7063C">
              <w:rPr>
                <w:rFonts w:ascii="Calibri" w:eastAsia="Calibri" w:hAnsi="Calibri" w:cs="Calibri"/>
                <w:b/>
                <w:szCs w:val="20"/>
                <w:lang w:eastAsia="en-GB"/>
              </w:rPr>
              <w:t>Designated Teacher for Children Looked After</w:t>
            </w:r>
          </w:p>
          <w:p w14:paraId="33019085" w14:textId="77777777" w:rsidR="00C7063C" w:rsidRPr="00C7063C" w:rsidRDefault="00C7063C" w:rsidP="00C7063C">
            <w:pPr>
              <w:jc w:val="center"/>
              <w:rPr>
                <w:rFonts w:ascii="Times New Roman" w:hAnsi="Times New Roman"/>
                <w:b/>
                <w:color w:val="FF0000"/>
                <w:szCs w:val="20"/>
                <w:lang w:eastAsia="en-GB"/>
              </w:rPr>
            </w:pPr>
          </w:p>
          <w:p w14:paraId="5E11FD41"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szCs w:val="20"/>
                <w:lang w:eastAsia="en-GB"/>
              </w:rPr>
            </w:pPr>
            <w:r w:rsidRPr="00C7063C">
              <w:rPr>
                <w:rFonts w:ascii="Calibri" w:eastAsia="Calibri" w:hAnsi="Calibri" w:cs="Calibri"/>
                <w:b/>
                <w:szCs w:val="20"/>
                <w:lang w:eastAsia="en-GB"/>
              </w:rPr>
              <w:t>JUDITH STREET</w:t>
            </w:r>
          </w:p>
          <w:p w14:paraId="732D96A1" w14:textId="77777777" w:rsidR="00C7063C" w:rsidRPr="00C7063C" w:rsidRDefault="00C7063C" w:rsidP="00C7063C">
            <w:pPr>
              <w:jc w:val="center"/>
              <w:rPr>
                <w:rFonts w:ascii="Times New Roman" w:hAnsi="Times New Roman"/>
                <w:b/>
                <w:szCs w:val="20"/>
                <w:lang w:eastAsia="en-GB"/>
              </w:rPr>
            </w:pPr>
          </w:p>
          <w:p w14:paraId="36F88D88" w14:textId="77777777" w:rsidR="00C7063C" w:rsidRPr="00C7063C" w:rsidRDefault="00C7063C" w:rsidP="00C7063C">
            <w:pPr>
              <w:jc w:val="center"/>
              <w:rPr>
                <w:rFonts w:ascii="Times New Roman" w:hAnsi="Times New Roman"/>
                <w:b/>
                <w:szCs w:val="20"/>
                <w:lang w:eastAsia="en-GB"/>
              </w:rPr>
            </w:pPr>
          </w:p>
          <w:p w14:paraId="785A7BBC" w14:textId="77777777" w:rsidR="00C7063C" w:rsidRPr="00C7063C" w:rsidRDefault="00C7063C" w:rsidP="00C7063C">
            <w:pPr>
              <w:pBdr>
                <w:top w:val="nil"/>
                <w:left w:val="nil"/>
                <w:bottom w:val="nil"/>
                <w:right w:val="nil"/>
                <w:between w:val="nil"/>
              </w:pBdr>
              <w:spacing w:after="120" w:line="276" w:lineRule="auto"/>
              <w:ind w:left="720" w:hanging="720"/>
              <w:jc w:val="center"/>
              <w:rPr>
                <w:rFonts w:ascii="Calibri" w:eastAsia="Calibri" w:hAnsi="Calibri" w:cs="Calibri"/>
                <w:b/>
                <w:color w:val="FF0000"/>
                <w:szCs w:val="20"/>
                <w:lang w:eastAsia="en-GB"/>
              </w:rPr>
            </w:pPr>
          </w:p>
          <w:p w14:paraId="4249D9A0" w14:textId="77777777" w:rsidR="00C7063C" w:rsidRPr="00C7063C" w:rsidRDefault="00C7063C" w:rsidP="00C7063C">
            <w:pPr>
              <w:jc w:val="center"/>
              <w:rPr>
                <w:rFonts w:ascii="Times New Roman" w:hAnsi="Times New Roman"/>
                <w:b/>
                <w:szCs w:val="20"/>
                <w:lang w:eastAsia="en-GB"/>
              </w:rPr>
            </w:pPr>
          </w:p>
          <w:p w14:paraId="262EB28F" w14:textId="77777777" w:rsidR="00C7063C" w:rsidRPr="00C7063C" w:rsidRDefault="00C7063C" w:rsidP="00C7063C">
            <w:pPr>
              <w:rPr>
                <w:rFonts w:ascii="Calibri" w:eastAsia="Calibri" w:hAnsi="Calibri" w:cs="Calibri"/>
                <w:b/>
                <w:color w:val="000000"/>
                <w:szCs w:val="20"/>
                <w:lang w:eastAsia="en-GB"/>
              </w:rPr>
            </w:pPr>
          </w:p>
        </w:tc>
        <w:tc>
          <w:tcPr>
            <w:tcW w:w="4265" w:type="dxa"/>
          </w:tcPr>
          <w:p w14:paraId="6884CCD9"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000000"/>
                <w:szCs w:val="20"/>
                <w:lang w:eastAsia="en-GB"/>
              </w:rPr>
            </w:pPr>
            <w:r w:rsidRPr="00C7063C">
              <w:rPr>
                <w:rFonts w:ascii="Calibri" w:eastAsia="Calibri" w:hAnsi="Calibri" w:cs="Calibri"/>
                <w:b/>
                <w:color w:val="000000"/>
                <w:szCs w:val="20"/>
                <w:lang w:eastAsia="en-GB"/>
              </w:rPr>
              <w:t>SENDCo</w:t>
            </w:r>
          </w:p>
          <w:p w14:paraId="49B383D0" w14:textId="77777777" w:rsidR="00C7063C" w:rsidRPr="00C7063C" w:rsidRDefault="00C7063C" w:rsidP="00C7063C">
            <w:pPr>
              <w:pBdr>
                <w:top w:val="nil"/>
                <w:left w:val="nil"/>
                <w:bottom w:val="nil"/>
                <w:right w:val="nil"/>
                <w:between w:val="nil"/>
              </w:pBdr>
              <w:spacing w:line="276" w:lineRule="auto"/>
              <w:ind w:left="720" w:hanging="720"/>
              <w:jc w:val="center"/>
              <w:rPr>
                <w:rFonts w:ascii="Calibri" w:eastAsia="Calibri" w:hAnsi="Calibri" w:cs="Calibri"/>
                <w:b/>
                <w:color w:val="FF0000"/>
                <w:szCs w:val="20"/>
                <w:lang w:eastAsia="en-GB"/>
              </w:rPr>
            </w:pPr>
          </w:p>
          <w:p w14:paraId="06D49A62" w14:textId="77777777" w:rsidR="00C7063C" w:rsidRPr="00C7063C" w:rsidRDefault="00C7063C" w:rsidP="00C7063C">
            <w:pPr>
              <w:jc w:val="center"/>
              <w:rPr>
                <w:rFonts w:ascii="Calibri" w:eastAsia="Calibri" w:hAnsi="Calibri" w:cs="Calibri"/>
                <w:b/>
                <w:szCs w:val="20"/>
                <w:lang w:eastAsia="en-GB"/>
              </w:rPr>
            </w:pPr>
            <w:r w:rsidRPr="00C7063C">
              <w:rPr>
                <w:rFonts w:ascii="Calibri" w:eastAsia="Calibri" w:hAnsi="Calibri" w:cs="Calibri"/>
                <w:b/>
                <w:szCs w:val="20"/>
                <w:lang w:eastAsia="en-GB"/>
              </w:rPr>
              <w:t>FRANCESCA COLLIN</w:t>
            </w:r>
          </w:p>
          <w:p w14:paraId="25335095" w14:textId="77777777" w:rsidR="00C7063C" w:rsidRPr="00C7063C" w:rsidRDefault="00C7063C" w:rsidP="00C7063C">
            <w:pPr>
              <w:rPr>
                <w:rFonts w:ascii="Times New Roman" w:hAnsi="Times New Roman"/>
                <w:b/>
                <w:szCs w:val="20"/>
                <w:lang w:eastAsia="en-GB"/>
              </w:rPr>
            </w:pPr>
          </w:p>
          <w:p w14:paraId="3CA739B3" w14:textId="77777777" w:rsidR="00C7063C" w:rsidRPr="00C7063C" w:rsidRDefault="00C7063C" w:rsidP="00C7063C">
            <w:pPr>
              <w:jc w:val="center"/>
              <w:rPr>
                <w:rFonts w:ascii="Times New Roman" w:hAnsi="Times New Roman"/>
                <w:b/>
                <w:szCs w:val="20"/>
                <w:lang w:eastAsia="en-GB"/>
              </w:rPr>
            </w:pPr>
          </w:p>
          <w:p w14:paraId="765D4C22" w14:textId="77777777" w:rsidR="00C7063C" w:rsidRPr="00C7063C" w:rsidRDefault="00C7063C" w:rsidP="00C7063C">
            <w:pPr>
              <w:jc w:val="center"/>
              <w:rPr>
                <w:rFonts w:ascii="Calibri" w:eastAsia="Calibri" w:hAnsi="Calibri" w:cs="Calibri"/>
                <w:b/>
                <w:color w:val="000000"/>
                <w:szCs w:val="20"/>
                <w:lang w:eastAsia="en-GB"/>
              </w:rPr>
            </w:pPr>
            <w:r w:rsidRPr="00C7063C">
              <w:rPr>
                <w:rFonts w:ascii="Calibri" w:eastAsia="Calibri" w:hAnsi="Calibri" w:cs="Calibri"/>
                <w:b/>
                <w:szCs w:val="20"/>
                <w:lang w:eastAsia="en-GB"/>
              </w:rPr>
              <w:t>fcollin@queenannefistschool.org.uk</w:t>
            </w:r>
          </w:p>
        </w:tc>
      </w:tr>
    </w:tbl>
    <w:p w14:paraId="254555E3" w14:textId="77777777" w:rsidR="00C7063C" w:rsidRPr="00C7063C" w:rsidRDefault="00C7063C" w:rsidP="00C7063C">
      <w:pPr>
        <w:spacing w:after="120" w:line="276" w:lineRule="auto"/>
        <w:rPr>
          <w:rFonts w:ascii="Calibri" w:eastAsia="Calibri" w:hAnsi="Calibri" w:cs="Calibri"/>
          <w:b/>
          <w:sz w:val="24"/>
          <w:lang w:eastAsia="en-GB"/>
        </w:rPr>
      </w:pPr>
    </w:p>
    <w:p w14:paraId="6FFCBA35" w14:textId="77777777" w:rsidR="00C7063C" w:rsidRPr="00C7063C" w:rsidRDefault="00C7063C" w:rsidP="00C7063C">
      <w:pPr>
        <w:spacing w:after="120" w:line="276" w:lineRule="auto"/>
        <w:jc w:val="center"/>
        <w:rPr>
          <w:rFonts w:ascii="Calibri" w:eastAsia="Calibri" w:hAnsi="Calibri" w:cs="Calibri"/>
          <w:b/>
          <w:sz w:val="24"/>
          <w:lang w:eastAsia="en-GB"/>
        </w:rPr>
      </w:pPr>
      <w:r w:rsidRPr="00C7063C">
        <w:rPr>
          <w:rFonts w:ascii="Calibri" w:eastAsia="Calibri" w:hAnsi="Calibri" w:cs="Calibri"/>
          <w:b/>
          <w:sz w:val="24"/>
          <w:lang w:eastAsia="en-GB"/>
        </w:rPr>
        <w:t xml:space="preserve">Our School Health and Safety Officer is: </w:t>
      </w:r>
    </w:p>
    <w:p w14:paraId="4D806DCD" w14:textId="77777777" w:rsidR="00C7063C" w:rsidRPr="00C7063C" w:rsidRDefault="00C7063C" w:rsidP="00C7063C">
      <w:pPr>
        <w:spacing w:after="120" w:line="276" w:lineRule="auto"/>
        <w:jc w:val="center"/>
        <w:rPr>
          <w:rFonts w:ascii="Calibri" w:eastAsia="Calibri" w:hAnsi="Calibri" w:cs="Calibri"/>
          <w:b/>
          <w:sz w:val="24"/>
          <w:lang w:eastAsia="en-GB"/>
        </w:rPr>
      </w:pPr>
      <w:r w:rsidRPr="00C7063C">
        <w:rPr>
          <w:rFonts w:ascii="Calibri" w:eastAsia="Calibri" w:hAnsi="Calibri" w:cs="Calibri"/>
          <w:b/>
          <w:sz w:val="24"/>
          <w:lang w:eastAsia="en-GB"/>
        </w:rPr>
        <w:t>JUDITH STREET jstreet@queennnefirstschool.org.uk</w:t>
      </w:r>
    </w:p>
    <w:p w14:paraId="530136B3" w14:textId="77777777" w:rsidR="00C7063C" w:rsidRPr="00C7063C" w:rsidRDefault="00C7063C" w:rsidP="00C7063C">
      <w:pPr>
        <w:spacing w:after="120" w:line="276" w:lineRule="auto"/>
        <w:rPr>
          <w:rFonts w:ascii="Calibri" w:eastAsia="Calibri" w:hAnsi="Calibri" w:cs="Calibri"/>
          <w:b/>
          <w:sz w:val="24"/>
          <w:lang w:eastAsia="en-GB"/>
        </w:rPr>
      </w:pPr>
    </w:p>
    <w:p w14:paraId="709C5A13" w14:textId="77777777" w:rsidR="00C7063C" w:rsidRPr="00C7063C" w:rsidRDefault="00C7063C" w:rsidP="00C7063C">
      <w:pPr>
        <w:spacing w:after="120" w:line="276" w:lineRule="auto"/>
        <w:rPr>
          <w:rFonts w:ascii="Calibri" w:eastAsia="Calibri" w:hAnsi="Calibri" w:cs="Calibri"/>
          <w:b/>
          <w:sz w:val="24"/>
          <w:lang w:eastAsia="en-GB"/>
        </w:rPr>
      </w:pPr>
    </w:p>
    <w:p w14:paraId="39387E11" w14:textId="77777777" w:rsidR="00C7063C" w:rsidRPr="00C7063C" w:rsidRDefault="00C7063C" w:rsidP="00C7063C">
      <w:pPr>
        <w:spacing w:after="120" w:line="276" w:lineRule="auto"/>
        <w:rPr>
          <w:rFonts w:ascii="Calibri" w:eastAsia="Calibri" w:hAnsi="Calibri" w:cs="Calibri"/>
          <w:b/>
          <w:sz w:val="24"/>
          <w:lang w:eastAsia="en-GB"/>
        </w:rPr>
      </w:pPr>
    </w:p>
    <w:p w14:paraId="4749330F" w14:textId="77777777" w:rsidR="00C7063C" w:rsidRPr="00C7063C" w:rsidRDefault="00C7063C" w:rsidP="00C7063C">
      <w:pPr>
        <w:spacing w:after="120" w:line="276" w:lineRule="auto"/>
        <w:rPr>
          <w:rFonts w:ascii="Calibri" w:eastAsia="Calibri" w:hAnsi="Calibri" w:cs="Calibri"/>
          <w:b/>
          <w:sz w:val="24"/>
          <w:lang w:eastAsia="en-GB"/>
        </w:rPr>
      </w:pPr>
    </w:p>
    <w:p w14:paraId="5E389AF8" w14:textId="77777777" w:rsidR="00C7063C" w:rsidRPr="00C7063C" w:rsidRDefault="00C7063C" w:rsidP="00C7063C">
      <w:pPr>
        <w:spacing w:after="120" w:line="276" w:lineRule="auto"/>
        <w:rPr>
          <w:rFonts w:ascii="Calibri" w:eastAsia="Calibri" w:hAnsi="Calibri" w:cs="Calibri"/>
          <w:b/>
          <w:sz w:val="24"/>
          <w:lang w:eastAsia="en-GB"/>
        </w:rPr>
      </w:pPr>
    </w:p>
    <w:p w14:paraId="3C9DF1BD" w14:textId="77777777" w:rsidR="00C7063C" w:rsidRPr="00C7063C" w:rsidRDefault="00C7063C" w:rsidP="00C7063C">
      <w:pPr>
        <w:spacing w:after="120" w:line="276" w:lineRule="auto"/>
        <w:rPr>
          <w:rFonts w:ascii="Calibri" w:eastAsia="Calibri" w:hAnsi="Calibri" w:cs="Calibri"/>
          <w:b/>
          <w:sz w:val="24"/>
          <w:lang w:eastAsia="en-GB"/>
        </w:rPr>
      </w:pPr>
    </w:p>
    <w:p w14:paraId="124FAABE"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b/>
          <w:color w:val="000000"/>
          <w:sz w:val="24"/>
          <w:lang w:eastAsia="en-GB"/>
        </w:rPr>
      </w:pPr>
    </w:p>
    <w:p w14:paraId="1555EEA7"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b/>
          <w:color w:val="000000"/>
          <w:sz w:val="24"/>
          <w:lang w:eastAsia="en-GB"/>
        </w:rPr>
      </w:pPr>
    </w:p>
    <w:p w14:paraId="1CB135EA"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b/>
          <w:color w:val="000000"/>
          <w:sz w:val="24"/>
          <w:lang w:eastAsia="en-GB"/>
        </w:rPr>
      </w:pPr>
    </w:p>
    <w:p w14:paraId="556E2327"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5" w:name="_Toc235003502"/>
      <w:r w:rsidRPr="00C7063C">
        <w:rPr>
          <w:rFonts w:ascii="Calibri" w:eastAsiaTheme="majorEastAsia" w:hAnsi="Calibri" w:cstheme="majorBidi"/>
          <w:b/>
          <w:color w:val="41414E"/>
          <w:sz w:val="36"/>
          <w:szCs w:val="32"/>
          <w:lang w:eastAsia="en-GB"/>
        </w:rPr>
        <w:lastRenderedPageBreak/>
        <w:t>Policy principles and aims</w:t>
      </w:r>
      <w:bookmarkEnd w:id="5"/>
    </w:p>
    <w:p w14:paraId="7D478481"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This policy aims to demonstrate to staff, Governors, pupils, parents, stakeholders and other partners, </w:t>
      </w:r>
      <w:r w:rsidRPr="00C7063C">
        <w:rPr>
          <w:rFonts w:ascii="Calibri" w:eastAsia="Calibri" w:hAnsi="Calibri" w:cs="Calibri"/>
          <w:sz w:val="24"/>
          <w:lang w:eastAsia="en-GB"/>
        </w:rPr>
        <w:t xml:space="preserve">The Queen Anne’s </w:t>
      </w:r>
      <w:r w:rsidRPr="00C7063C">
        <w:rPr>
          <w:rFonts w:ascii="Calibri" w:eastAsia="Calibri" w:hAnsi="Calibri" w:cs="Calibri"/>
          <w:color w:val="000000"/>
          <w:sz w:val="24"/>
          <w:lang w:eastAsia="en-GB"/>
        </w:rPr>
        <w:t>commitment to safeguarding and child protection.</w:t>
      </w:r>
    </w:p>
    <w:p w14:paraId="3BB333F0"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sz w:val="24"/>
          <w:lang w:eastAsia="en-GB"/>
        </w:rPr>
      </w:pPr>
    </w:p>
    <w:p w14:paraId="64DC4764" w14:textId="77777777" w:rsidR="00C7063C" w:rsidRPr="00C7063C" w:rsidRDefault="00C7063C" w:rsidP="00C7063C">
      <w:pPr>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welfare of our children is paramount. All children, regardless of age, gender, culture, language, race, ability, sexual identity or religion have equal rights to protection, safeguarding and opportunities. </w:t>
      </w:r>
    </w:p>
    <w:p w14:paraId="71ABB2E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recognise that all adults in our school have a full and active part to play in protecting our pupils from harm and have an equal responsibility to act on any suspicion or disclosure that may suggest a child is at risk of harm. </w:t>
      </w:r>
    </w:p>
    <w:p w14:paraId="62FC01A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Our school is committed to developing a culture of safeguarding by providing an environment in which children and young people feel safe, secure, valued and respected and which promotes their social, physical and moral development. Children in our school feel confident to and know how to approach adults if they are in difficulties.</w:t>
      </w:r>
    </w:p>
    <w:p w14:paraId="78D7DECB"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538135"/>
          <w:sz w:val="24"/>
          <w:lang w:eastAsia="en-GB"/>
        </w:rPr>
      </w:pPr>
      <w:r w:rsidRPr="00C7063C">
        <w:rPr>
          <w:rFonts w:ascii="Calibri" w:eastAsia="Calibri" w:hAnsi="Calibri" w:cs="Calibri"/>
          <w:color w:val="000000"/>
          <w:sz w:val="24"/>
          <w:lang w:eastAsia="en-GB"/>
        </w:rPr>
        <w:t>This policy is used in conjunction with staff training and continued professional development to strengthen our whole school approach to safeguarding and to:</w:t>
      </w:r>
    </w:p>
    <w:p w14:paraId="0C8B195F"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raise staff awareness of the need to safeguard children and their responsibilities in identifying and reporting possible cases of abuse</w:t>
      </w:r>
    </w:p>
    <w:p w14:paraId="4F58FC4C"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provide a systematic means of monitoring children known or thought to be at risk of harm, and ensure we, the school, contribute to assessments of need and support packages for those children</w:t>
      </w:r>
    </w:p>
    <w:p w14:paraId="23D3BE96"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emphasise the need for good levels of communication between all members of staff and develop and promote effective working relationships with other agencies, especially </w:t>
      </w:r>
      <w:r w:rsidRPr="00C7063C">
        <w:rPr>
          <w:rFonts w:ascii="Calibri" w:eastAsia="Calibri" w:hAnsi="Calibri" w:cs="Calibri"/>
          <w:sz w:val="24"/>
          <w:lang w:eastAsia="en-GB"/>
        </w:rPr>
        <w:t>RBWM Multi Agency Safeguarding Board (</w:t>
      </w:r>
      <w:hyperlink r:id="rId12">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 xml:space="preserve">) </w:t>
      </w:r>
      <w:r w:rsidRPr="00C7063C">
        <w:rPr>
          <w:rFonts w:ascii="Calibri" w:eastAsia="Calibri" w:hAnsi="Calibri" w:cs="Calibri"/>
          <w:color w:val="000000"/>
          <w:sz w:val="24"/>
          <w:lang w:eastAsia="en-GB"/>
        </w:rPr>
        <w:t xml:space="preserve"> and the police</w:t>
      </w:r>
    </w:p>
    <w:p w14:paraId="0D434534" w14:textId="77777777" w:rsidR="00C7063C" w:rsidRPr="00C7063C" w:rsidRDefault="00C7063C" w:rsidP="00D0452B">
      <w:pPr>
        <w:numPr>
          <w:ilvl w:val="0"/>
          <w:numId w:val="27"/>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develop a structured procedure within the school which will be followed by all members of the school community in cases of suspected abuse; ensure that the structured procedure is followed by school staff in cases of suspected abuse</w:t>
      </w:r>
    </w:p>
    <w:p w14:paraId="68C2A505"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color w:val="000000"/>
          <w:sz w:val="24"/>
          <w:lang w:eastAsia="en-GB"/>
        </w:rPr>
      </w:pPr>
    </w:p>
    <w:p w14:paraId="0E419573"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Pupils and staff involved in child protection issues will receive appropriate support.</w:t>
      </w:r>
    </w:p>
    <w:p w14:paraId="050F0E16" w14:textId="77777777" w:rsidR="00C7063C" w:rsidRPr="00C7063C" w:rsidRDefault="00C7063C" w:rsidP="00C7063C">
      <w:pPr>
        <w:pBdr>
          <w:top w:val="nil"/>
          <w:left w:val="nil"/>
          <w:bottom w:val="nil"/>
          <w:right w:val="nil"/>
          <w:between w:val="nil"/>
        </w:pBdr>
        <w:spacing w:line="276" w:lineRule="auto"/>
        <w:ind w:left="720" w:hanging="720"/>
        <w:rPr>
          <w:rFonts w:ascii="Calibri" w:eastAsia="Calibri" w:hAnsi="Calibri" w:cs="Calibri"/>
          <w:sz w:val="24"/>
          <w:lang w:eastAsia="en-GB"/>
        </w:rPr>
      </w:pPr>
    </w:p>
    <w:p w14:paraId="2D9C030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culture of prevention and education to raise responsible, caring adults. The school encourages respectful behaviour and language to be used to all; a restorative approach to incidents of concern; and a wish to make reasonable adjustments to encourage students to remain in education, despite any difficulties. There is no tolerance of discriminatory language or abuse towards staff or students. There will be no use of alcohol for any events on site during the school day , whether involving staff, students, parents or </w:t>
      </w:r>
      <w:r w:rsidRPr="00C7063C">
        <w:rPr>
          <w:rFonts w:ascii="Calibri" w:eastAsia="Calibri" w:hAnsi="Calibri" w:cs="Calibri"/>
          <w:sz w:val="24"/>
          <w:lang w:eastAsia="en-GB"/>
        </w:rPr>
        <w:lastRenderedPageBreak/>
        <w:t xml:space="preserve">Governors. There will be no use of alcohol by staff or students on school trips or at residential units. </w:t>
      </w:r>
    </w:p>
    <w:p w14:paraId="552D4E14"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6" w:name="_Toc235003503"/>
      <w:r w:rsidRPr="00C7063C">
        <w:rPr>
          <w:rFonts w:ascii="Calibri" w:eastAsiaTheme="majorEastAsia" w:hAnsi="Calibri" w:cstheme="majorBidi"/>
          <w:b/>
          <w:color w:val="41414E"/>
          <w:sz w:val="36"/>
          <w:szCs w:val="32"/>
          <w:lang w:eastAsia="en-GB"/>
        </w:rPr>
        <w:t xml:space="preserve">Statutory framework, key statutory and </w:t>
      </w:r>
      <w:r w:rsidRPr="00C7063C">
        <w:rPr>
          <w:rFonts w:ascii="Calibri" w:eastAsiaTheme="majorEastAsia" w:hAnsi="Calibri" w:cstheme="majorBidi"/>
          <w:b/>
          <w:color w:val="41414E"/>
          <w:sz w:val="36"/>
          <w:szCs w:val="32"/>
          <w:lang w:eastAsia="en-GB"/>
        </w:rPr>
        <w:br/>
        <w:t>non-statutory guidance</w:t>
      </w:r>
      <w:bookmarkEnd w:id="6"/>
    </w:p>
    <w:p w14:paraId="46193EF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To safeguard and promote the welfare of children,</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The Queen Anne will act in accordance with the following legislation and guidance:</w:t>
      </w:r>
    </w:p>
    <w:p w14:paraId="51925510"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3">
        <w:r w:rsidRPr="00C7063C">
          <w:rPr>
            <w:rFonts w:ascii="Calibri" w:eastAsia="Calibri" w:hAnsi="Calibri" w:cs="Calibri"/>
            <w:b/>
            <w:color w:val="0563C1"/>
            <w:sz w:val="24"/>
            <w:u w:val="single"/>
            <w:lang w:eastAsia="en-GB"/>
          </w:rPr>
          <w:t>Children Act 1989 Care Planning, Placement and Case Review</w:t>
        </w:r>
      </w:hyperlink>
    </w:p>
    <w:p w14:paraId="75D628E4"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4">
        <w:r w:rsidRPr="00C7063C">
          <w:rPr>
            <w:rFonts w:ascii="Calibri" w:eastAsia="Calibri" w:hAnsi="Calibri" w:cs="Calibri"/>
            <w:b/>
            <w:color w:val="0563C1"/>
            <w:sz w:val="24"/>
            <w:u w:val="single"/>
            <w:lang w:eastAsia="en-GB"/>
          </w:rPr>
          <w:t>Children Act 2004</w:t>
        </w:r>
      </w:hyperlink>
    </w:p>
    <w:p w14:paraId="33EBAA1D"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5">
        <w:r w:rsidRPr="00C7063C">
          <w:rPr>
            <w:rFonts w:ascii="Calibri" w:eastAsia="Calibri" w:hAnsi="Calibri" w:cs="Calibri"/>
            <w:b/>
            <w:color w:val="0563C1"/>
            <w:sz w:val="24"/>
            <w:u w:val="single"/>
            <w:lang w:eastAsia="en-GB"/>
          </w:rPr>
          <w:t>Education Act 2002</w:t>
        </w:r>
      </w:hyperlink>
    </w:p>
    <w:p w14:paraId="72E9FAF7"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6">
        <w:r w:rsidRPr="00C7063C">
          <w:rPr>
            <w:rFonts w:ascii="Calibri" w:eastAsia="Calibri" w:hAnsi="Calibri" w:cs="Calibri"/>
            <w:b/>
            <w:color w:val="0563C1"/>
            <w:sz w:val="24"/>
            <w:u w:val="single"/>
            <w:lang w:eastAsia="en-GB"/>
          </w:rPr>
          <w:t>London Child Protection Procedures and Practice Guidance</w:t>
        </w:r>
      </w:hyperlink>
    </w:p>
    <w:p w14:paraId="154DCD2B"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color w:val="0000FF"/>
          <w:sz w:val="24"/>
          <w:u w:val="single"/>
          <w:lang w:eastAsia="en-GB"/>
        </w:rPr>
        <w:fldChar w:fldCharType="begin"/>
      </w:r>
      <w:r w:rsidRPr="00C7063C">
        <w:rPr>
          <w:rFonts w:ascii="Calibri" w:eastAsia="Calibri" w:hAnsi="Calibri" w:cs="Calibri"/>
          <w:b/>
          <w:color w:val="0000FF"/>
          <w:sz w:val="24"/>
          <w:u w:val="single"/>
          <w:lang w:eastAsia="en-GB"/>
        </w:rPr>
        <w:instrText>HYPERLINK "https://assets.publishing.service.gov.uk/media/6a4cf903b7203c4c023fd2f3/Keeping_children_safe_in_education_2026_.pdf"</w:instrText>
      </w:r>
      <w:r w:rsidRPr="00C7063C">
        <w:rPr>
          <w:rFonts w:ascii="Calibri" w:eastAsia="Calibri" w:hAnsi="Calibri" w:cs="Calibri"/>
          <w:b/>
          <w:color w:val="0000FF"/>
          <w:sz w:val="24"/>
          <w:u w:val="single"/>
          <w:lang w:eastAsia="en-GB"/>
        </w:rPr>
        <w:fldChar w:fldCharType="separate"/>
      </w:r>
      <w:r w:rsidRPr="00C7063C">
        <w:rPr>
          <w:rFonts w:ascii="Calibri" w:eastAsia="Calibri" w:hAnsi="Calibri" w:cs="Calibri"/>
          <w:b/>
          <w:color w:val="0563C1" w:themeColor="hyperlink"/>
          <w:sz w:val="24"/>
          <w:u w:val="single"/>
          <w:lang w:eastAsia="en-GB"/>
        </w:rPr>
        <w:t>Keeping Children Safe in Education 2026</w:t>
      </w:r>
    </w:p>
    <w:p w14:paraId="64C4B2C6"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color w:val="0000FF"/>
          <w:sz w:val="24"/>
          <w:u w:val="single"/>
          <w:lang w:eastAsia="en-GB"/>
        </w:rPr>
        <w:fldChar w:fldCharType="end"/>
      </w:r>
      <w:r w:rsidRPr="00C7063C">
        <w:rPr>
          <w:rFonts w:ascii="Calibri" w:eastAsia="Calibri" w:hAnsi="Calibri" w:cs="Calibri"/>
          <w:b/>
          <w:sz w:val="24"/>
          <w:lang w:eastAsia="en-GB"/>
        </w:rPr>
        <w:fldChar w:fldCharType="begin"/>
      </w:r>
      <w:r w:rsidRPr="00C7063C">
        <w:rPr>
          <w:rFonts w:ascii="Calibri" w:eastAsia="Calibri" w:hAnsi="Calibri" w:cs="Calibri"/>
          <w:b/>
          <w:sz w:val="24"/>
          <w:lang w:eastAsia="en-GB"/>
        </w:rPr>
        <w:instrText>HYPERLINK "https://assets.publishing.service.gov.uk/media/69fb1c28d0e316a40f269a5b/Working_together_to_safeguard_children_2026_a_guide_to_multi_agency_working.pdf"</w:instrText>
      </w:r>
      <w:r w:rsidRPr="00C7063C">
        <w:rPr>
          <w:rFonts w:ascii="Calibri" w:eastAsia="Calibri" w:hAnsi="Calibri" w:cs="Calibri"/>
          <w:b/>
          <w:sz w:val="24"/>
          <w:lang w:eastAsia="en-GB"/>
        </w:rPr>
        <w:fldChar w:fldCharType="separate"/>
      </w:r>
      <w:r w:rsidRPr="00C7063C">
        <w:rPr>
          <w:rFonts w:ascii="Calibri" w:eastAsia="Calibri" w:hAnsi="Calibri" w:cs="Calibri"/>
          <w:b/>
          <w:color w:val="0563C1" w:themeColor="hyperlink"/>
          <w:sz w:val="24"/>
          <w:u w:val="single"/>
          <w:lang w:eastAsia="en-GB"/>
        </w:rPr>
        <w:t>Working Together to Safeguard Children 2026</w:t>
      </w:r>
    </w:p>
    <w:p w14:paraId="690B530F"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sz w:val="24"/>
          <w:lang w:eastAsia="en-GB"/>
        </w:rPr>
        <w:fldChar w:fldCharType="end"/>
      </w:r>
      <w:r w:rsidRPr="00C7063C">
        <w:rPr>
          <w:rFonts w:ascii="Calibri" w:eastAsia="Calibri" w:hAnsi="Calibri" w:cs="Calibri"/>
          <w:b/>
          <w:color w:val="0563C1"/>
          <w:sz w:val="24"/>
          <w:u w:val="single"/>
          <w:lang w:eastAsia="en-GB"/>
        </w:rPr>
        <w:fldChar w:fldCharType="begin"/>
      </w:r>
      <w:r w:rsidRPr="00C7063C">
        <w:rPr>
          <w:rFonts w:ascii="Calibri" w:eastAsia="Calibri" w:hAnsi="Calibri" w:cs="Calibri"/>
          <w:b/>
          <w:color w:val="0563C1"/>
          <w:sz w:val="24"/>
          <w:u w:val="single"/>
          <w:lang w:eastAsia="en-GB"/>
        </w:rPr>
        <w:instrText>HYPERLINK "https://assets.publishing.service.gov.uk/media/5d690478ed915d53af175c03/Inspecting_safeguarding_guidance_300919.pdf"</w:instrText>
      </w:r>
      <w:r w:rsidRPr="00C7063C">
        <w:rPr>
          <w:rFonts w:ascii="Calibri" w:eastAsia="Calibri" w:hAnsi="Calibri" w:cs="Calibri"/>
          <w:b/>
          <w:color w:val="0563C1"/>
          <w:sz w:val="24"/>
          <w:u w:val="single"/>
          <w:lang w:eastAsia="en-GB"/>
        </w:rPr>
        <w:fldChar w:fldCharType="separate"/>
      </w:r>
      <w:r w:rsidRPr="00C7063C">
        <w:rPr>
          <w:rFonts w:ascii="Calibri" w:eastAsia="Calibri" w:hAnsi="Calibri" w:cs="Calibri"/>
          <w:b/>
          <w:color w:val="0563C1" w:themeColor="hyperlink"/>
          <w:sz w:val="24"/>
          <w:u w:val="single"/>
          <w:lang w:eastAsia="en-GB"/>
        </w:rPr>
        <w:t>Inspecting Safeguarding in Early Years, Education and Skills</w:t>
      </w:r>
    </w:p>
    <w:p w14:paraId="727E4D53"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r w:rsidRPr="00C7063C">
        <w:rPr>
          <w:rFonts w:ascii="Calibri" w:eastAsia="Calibri" w:hAnsi="Calibri" w:cs="Calibri"/>
          <w:b/>
          <w:color w:val="0563C1"/>
          <w:sz w:val="24"/>
          <w:u w:val="single"/>
          <w:lang w:eastAsia="en-GB"/>
        </w:rPr>
        <w:fldChar w:fldCharType="end"/>
      </w:r>
      <w:hyperlink r:id="rId17">
        <w:r w:rsidRPr="00C7063C">
          <w:rPr>
            <w:rFonts w:ascii="Calibri" w:eastAsia="Calibri" w:hAnsi="Calibri" w:cs="Calibri"/>
            <w:b/>
            <w:color w:val="0563C1"/>
            <w:sz w:val="24"/>
            <w:u w:val="single"/>
            <w:lang w:eastAsia="en-GB"/>
          </w:rPr>
          <w:t>Teachers' Standards</w:t>
        </w:r>
      </w:hyperlink>
    </w:p>
    <w:p w14:paraId="7269520D"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8">
        <w:r w:rsidRPr="00C7063C">
          <w:rPr>
            <w:rFonts w:ascii="Calibri" w:eastAsia="Calibri" w:hAnsi="Calibri" w:cs="Calibri"/>
            <w:b/>
            <w:color w:val="0563C1"/>
            <w:sz w:val="24"/>
            <w:u w:val="single"/>
            <w:lang w:eastAsia="en-GB"/>
          </w:rPr>
          <w:t>What to do if You're Worried a Child is Being Abused</w:t>
        </w:r>
      </w:hyperlink>
    </w:p>
    <w:p w14:paraId="4D7DA1F3"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19">
        <w:r w:rsidRPr="00C7063C">
          <w:rPr>
            <w:rFonts w:ascii="Calibri" w:eastAsia="Calibri" w:hAnsi="Calibri" w:cs="Calibri"/>
            <w:b/>
            <w:color w:val="0563C1"/>
            <w:sz w:val="24"/>
            <w:u w:val="single"/>
            <w:lang w:eastAsia="en-GB"/>
          </w:rPr>
          <w:t>Equality Act 2010: advice for schools</w:t>
        </w:r>
      </w:hyperlink>
    </w:p>
    <w:p w14:paraId="67BAD066"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hyperlink r:id="rId20">
        <w:r w:rsidRPr="00C7063C">
          <w:rPr>
            <w:rFonts w:ascii="Calibri" w:eastAsia="Calibri" w:hAnsi="Calibri" w:cs="Calibri"/>
            <w:b/>
            <w:color w:val="0563C1"/>
            <w:sz w:val="24"/>
            <w:u w:val="single"/>
            <w:lang w:eastAsia="en-GB"/>
          </w:rPr>
          <w:t>Information Sharing</w:t>
        </w:r>
      </w:hyperlink>
    </w:p>
    <w:p w14:paraId="04D9D331"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563C1" w:themeColor="hyperlink"/>
          <w:sz w:val="24"/>
          <w:u w:val="single"/>
          <w:lang w:eastAsia="en-GB"/>
        </w:rPr>
      </w:pPr>
      <w:r w:rsidRPr="00C7063C">
        <w:rPr>
          <w:rFonts w:ascii="Calibri" w:eastAsia="Calibri" w:hAnsi="Calibri" w:cs="Calibri"/>
          <w:b/>
          <w:color w:val="0563C1"/>
          <w:sz w:val="24"/>
          <w:u w:val="single"/>
          <w:lang w:eastAsia="en-GB"/>
        </w:rPr>
        <w:fldChar w:fldCharType="begin"/>
      </w:r>
      <w:r w:rsidRPr="00C7063C">
        <w:rPr>
          <w:rFonts w:ascii="Calibri" w:eastAsia="Calibri" w:hAnsi="Calibri" w:cs="Calibri"/>
          <w:b/>
          <w:color w:val="0563C1"/>
          <w:sz w:val="24"/>
          <w:u w:val="single"/>
          <w:lang w:eastAsia="en-GB"/>
        </w:rPr>
        <w:instrText>HYPERLINK "https://assets.publishing.service.gov.uk/media/6a5105c59e9c95844ae64cfd/Early_years_foundation_stage_statutory_framework_-_childminders_2026.pdf"</w:instrText>
      </w:r>
      <w:r w:rsidRPr="00C7063C">
        <w:rPr>
          <w:rFonts w:ascii="Calibri" w:eastAsia="Calibri" w:hAnsi="Calibri" w:cs="Calibri"/>
          <w:b/>
          <w:color w:val="0563C1"/>
          <w:sz w:val="24"/>
          <w:u w:val="single"/>
          <w:lang w:eastAsia="en-GB"/>
        </w:rPr>
        <w:fldChar w:fldCharType="separate"/>
      </w:r>
      <w:r w:rsidRPr="00C7063C">
        <w:rPr>
          <w:rFonts w:ascii="Calibri" w:eastAsia="Calibri" w:hAnsi="Calibri" w:cs="Calibri"/>
          <w:b/>
          <w:color w:val="0563C1" w:themeColor="hyperlink"/>
          <w:sz w:val="24"/>
          <w:u w:val="single"/>
          <w:lang w:eastAsia="en-GB"/>
        </w:rPr>
        <w:t xml:space="preserve">Statutory framework for the early </w:t>
      </w:r>
      <w:proofErr w:type="gramStart"/>
      <w:r w:rsidRPr="00C7063C">
        <w:rPr>
          <w:rFonts w:ascii="Calibri" w:eastAsia="Calibri" w:hAnsi="Calibri" w:cs="Calibri"/>
          <w:b/>
          <w:color w:val="0563C1" w:themeColor="hyperlink"/>
          <w:sz w:val="24"/>
          <w:u w:val="single"/>
          <w:lang w:eastAsia="en-GB"/>
        </w:rPr>
        <w:t>years</w:t>
      </w:r>
      <w:proofErr w:type="gramEnd"/>
      <w:r w:rsidRPr="00C7063C">
        <w:rPr>
          <w:rFonts w:ascii="Calibri" w:eastAsia="Calibri" w:hAnsi="Calibri" w:cs="Calibri"/>
          <w:b/>
          <w:color w:val="0563C1" w:themeColor="hyperlink"/>
          <w:sz w:val="24"/>
          <w:u w:val="single"/>
          <w:lang w:eastAsia="en-GB"/>
        </w:rPr>
        <w:t xml:space="preserve"> foundation stage 2026</w:t>
      </w:r>
    </w:p>
    <w:p w14:paraId="3387B520" w14:textId="77777777" w:rsidR="00C7063C" w:rsidRPr="00C7063C" w:rsidRDefault="00C7063C" w:rsidP="00C7063C">
      <w:pPr>
        <w:spacing w:line="276" w:lineRule="auto"/>
        <w:ind w:left="720" w:hanging="720"/>
        <w:rPr>
          <w:rFonts w:ascii="Calibri" w:eastAsia="Calibri" w:hAnsi="Calibri" w:cs="Calibri"/>
          <w:b/>
          <w:sz w:val="24"/>
          <w:lang w:eastAsia="en-GB"/>
        </w:rPr>
      </w:pPr>
      <w:r w:rsidRPr="00C7063C">
        <w:rPr>
          <w:rFonts w:ascii="Calibri" w:eastAsia="Calibri" w:hAnsi="Calibri" w:cs="Calibri"/>
          <w:b/>
          <w:color w:val="0563C1"/>
          <w:sz w:val="24"/>
          <w:u w:val="single"/>
          <w:lang w:eastAsia="en-GB"/>
        </w:rPr>
        <w:fldChar w:fldCharType="end"/>
      </w:r>
    </w:p>
    <w:p w14:paraId="783C5A8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take seriously our responsibility to ensure that we have appropriate procedures in place for responding to situations in which we believe that a child has been abused or is at risk of abuse.</w:t>
      </w:r>
    </w:p>
    <w:p w14:paraId="3E6AA9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Our procedures also cover circumstances in which a member of staff is accused of, or suspected of, abuse, including low level concerns. </w:t>
      </w:r>
    </w:p>
    <w:p w14:paraId="1CF416C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take steps to ensure that any groups or individuals who hire and/or use our building or grounds inside or outside of school hours, follow the local child protection guidelines and are aware of their safeguarding duties and this policy.</w:t>
      </w:r>
    </w:p>
    <w:p w14:paraId="5B1A438E" w14:textId="77777777" w:rsidR="00C7063C" w:rsidRPr="00C7063C" w:rsidRDefault="00C7063C" w:rsidP="00C7063C">
      <w:p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We will ensure that all staff read and understand:</w:t>
      </w:r>
    </w:p>
    <w:p w14:paraId="199E7D13"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Queen Anne’s Safeguarding and Child Protection policy</w:t>
      </w:r>
    </w:p>
    <w:p w14:paraId="7030F740"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Anne’s online safeguarding policy </w:t>
      </w:r>
    </w:p>
    <w:p w14:paraId="218A38AE"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Keeping Children Safe in Education (2026) [Part One] and school leaders and staff that work directly with children will also read Annex B</w:t>
      </w:r>
    </w:p>
    <w:p w14:paraId="4EAD2A60"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Queen Anne’s code of conduct</w:t>
      </w:r>
    </w:p>
    <w:p w14:paraId="643F836F" w14:textId="77777777" w:rsidR="00C7063C" w:rsidRPr="00C7063C" w:rsidRDefault="00C7063C" w:rsidP="00D0452B">
      <w:pPr>
        <w:numPr>
          <w:ilvl w:val="0"/>
          <w:numId w:val="2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 xml:space="preserve">The Queen Anne’s Behaviour Policy </w:t>
      </w:r>
    </w:p>
    <w:p w14:paraId="73A21C00" w14:textId="77777777" w:rsidR="00C7063C" w:rsidRPr="00C7063C" w:rsidRDefault="00C7063C" w:rsidP="00C7063C">
      <w:pPr>
        <w:spacing w:line="276" w:lineRule="auto"/>
        <w:rPr>
          <w:rFonts w:ascii="Calibri" w:eastAsia="Calibri" w:hAnsi="Calibri" w:cs="Calibri"/>
          <w:color w:val="FF0000"/>
          <w:sz w:val="24"/>
          <w:lang w:eastAsia="en-GB"/>
        </w:rPr>
      </w:pPr>
    </w:p>
    <w:p w14:paraId="2D1934A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that all staff are aware of:</w:t>
      </w:r>
    </w:p>
    <w:p w14:paraId="3B0669F3"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safeguarding response to children who go missing from education</w:t>
      </w:r>
    </w:p>
    <w:p w14:paraId="001B635A"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 role of the </w:t>
      </w:r>
      <w:r w:rsidRPr="00C7063C">
        <w:rPr>
          <w:rFonts w:ascii="Calibri" w:eastAsia="Calibri" w:hAnsi="Calibri" w:cs="Calibri"/>
          <w:sz w:val="24"/>
          <w:lang w:eastAsia="en-GB"/>
        </w:rPr>
        <w:t>Designated Safeguarding Lead</w:t>
      </w:r>
    </w:p>
    <w:p w14:paraId="35BF1F88"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identity of The Queen Anne’s Designated Safeguarding Lead and Deputies</w:t>
      </w:r>
    </w:p>
    <w:p w14:paraId="002961DA" w14:textId="77777777" w:rsidR="00C7063C" w:rsidRPr="00C7063C" w:rsidRDefault="00C7063C" w:rsidP="00D0452B">
      <w:pPr>
        <w:numPr>
          <w:ilvl w:val="0"/>
          <w:numId w:val="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additional vulnerabilities of children who are looked after/previously looked after</w:t>
      </w:r>
      <w:r w:rsidRPr="00C7063C">
        <w:rPr>
          <w:rFonts w:ascii="Calibri" w:eastAsia="Calibri" w:hAnsi="Calibri" w:cs="Calibri"/>
          <w:color w:val="000000"/>
          <w:sz w:val="24"/>
          <w:lang w:eastAsia="en-GB"/>
        </w:rPr>
        <w:t>, children with Special Educational Needs and Disabilities and children who are young carers.</w:t>
      </w:r>
    </w:p>
    <w:p w14:paraId="4E9BA7F5" w14:textId="77777777" w:rsidR="00C7063C" w:rsidRPr="00C7063C" w:rsidRDefault="00C7063C" w:rsidP="00C7063C">
      <w:pPr>
        <w:spacing w:line="276" w:lineRule="auto"/>
        <w:rPr>
          <w:rFonts w:ascii="Calibri" w:eastAsia="Calibri" w:hAnsi="Calibri" w:cs="Calibri"/>
          <w:sz w:val="24"/>
          <w:lang w:eastAsia="en-GB"/>
        </w:rPr>
      </w:pPr>
    </w:p>
    <w:p w14:paraId="448751F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Copies of the above documents will be provided to all staff as part of the induction process.</w:t>
      </w:r>
    </w:p>
    <w:p w14:paraId="165FA761" w14:textId="77777777" w:rsidR="00C7063C" w:rsidRPr="00C7063C" w:rsidRDefault="00C7063C" w:rsidP="00C7063C">
      <w:pPr>
        <w:spacing w:line="276" w:lineRule="auto"/>
        <w:rPr>
          <w:rFonts w:ascii="Calibri" w:eastAsia="Calibri" w:hAnsi="Calibri" w:cs="Calibri"/>
          <w:color w:val="FF0000"/>
          <w:sz w:val="24"/>
          <w:lang w:eastAsia="en-GB"/>
        </w:rPr>
      </w:pPr>
    </w:p>
    <w:p w14:paraId="6EA4EE6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publish our Safeguarding and Child Protection policy on our website and hard copies will be available on request from the school office. </w:t>
      </w:r>
    </w:p>
    <w:p w14:paraId="4859FDA4" w14:textId="77777777" w:rsidR="00C7063C" w:rsidRPr="00C7063C" w:rsidRDefault="00C7063C" w:rsidP="00C7063C">
      <w:pPr>
        <w:spacing w:line="276" w:lineRule="auto"/>
        <w:rPr>
          <w:rFonts w:ascii="Calibri" w:eastAsia="Calibri" w:hAnsi="Calibri" w:cs="Calibri"/>
          <w:sz w:val="24"/>
          <w:lang w:eastAsia="en-GB"/>
        </w:rPr>
      </w:pPr>
    </w:p>
    <w:p w14:paraId="3F6466E7"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roles of the Designated Safeguarding Lead and the Deputy Designated Safeguarding Lead(s) will be explicit in their job descriptions, and we will ensure that they have the time and resources to fulfil their duties.</w:t>
      </w:r>
    </w:p>
    <w:p w14:paraId="09CC7C18" w14:textId="77777777" w:rsidR="00C7063C" w:rsidRPr="00C7063C" w:rsidRDefault="00C7063C" w:rsidP="00C7063C">
      <w:pPr>
        <w:keepNext/>
        <w:keepLines/>
        <w:spacing w:line="276" w:lineRule="auto"/>
        <w:ind w:left="360" w:hanging="360"/>
        <w:rPr>
          <w:rFonts w:ascii="Trebuchet MS" w:eastAsia="Trebuchet MS" w:hAnsi="Trebuchet MS" w:cs="Trebuchet MS"/>
          <w:color w:val="000000"/>
          <w:sz w:val="24"/>
          <w:lang w:eastAsia="en-GB"/>
        </w:rPr>
      </w:pPr>
    </w:p>
    <w:p w14:paraId="04C165D6" w14:textId="77777777" w:rsidR="00C7063C" w:rsidRPr="00C7063C" w:rsidRDefault="00C7063C" w:rsidP="00C7063C">
      <w:pPr>
        <w:spacing w:line="276" w:lineRule="auto"/>
        <w:rPr>
          <w:rFonts w:ascii="Calibri" w:eastAsia="Calibri" w:hAnsi="Calibri" w:cs="Calibri"/>
          <w:sz w:val="24"/>
          <w:lang w:eastAsia="en-GB"/>
        </w:rPr>
      </w:pPr>
    </w:p>
    <w:p w14:paraId="0A6C704D"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7" w:name="_Toc235003504"/>
      <w:r w:rsidRPr="00C7063C">
        <w:rPr>
          <w:rFonts w:ascii="Calibri" w:eastAsiaTheme="majorEastAsia" w:hAnsi="Calibri" w:cstheme="majorBidi"/>
          <w:b/>
          <w:color w:val="41414E"/>
          <w:sz w:val="36"/>
          <w:szCs w:val="32"/>
          <w:lang w:eastAsia="en-GB"/>
        </w:rPr>
        <w:t>Roles and responsibilities</w:t>
      </w:r>
      <w:bookmarkEnd w:id="7"/>
    </w:p>
    <w:p w14:paraId="7D1CFE3B" w14:textId="77777777" w:rsidR="00C7063C" w:rsidRPr="00C7063C" w:rsidRDefault="00C7063C" w:rsidP="00C7063C">
      <w:pPr>
        <w:spacing w:after="120" w:line="276" w:lineRule="auto"/>
        <w:rPr>
          <w:rFonts w:ascii="Calibri" w:eastAsia="Calibri" w:hAnsi="Calibri" w:cs="Calibri"/>
          <w:b/>
          <w:color w:val="4B80C1"/>
          <w:sz w:val="24"/>
          <w:lang w:eastAsia="en-GB"/>
        </w:rPr>
      </w:pPr>
      <w:r w:rsidRPr="00C7063C">
        <w:rPr>
          <w:rFonts w:ascii="Calibri" w:eastAsia="Calibri" w:hAnsi="Calibri" w:cs="Calibri"/>
          <w:b/>
          <w:color w:val="4B80C1"/>
          <w:sz w:val="28"/>
          <w:szCs w:val="28"/>
          <w:lang w:eastAsia="en-GB"/>
        </w:rPr>
        <w:t>The Governing Board/Board of Trustees</w:t>
      </w:r>
    </w:p>
    <w:p w14:paraId="5C52097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Safeguarding is a standing item on the agenda for every meeting of the full board.</w:t>
      </w:r>
    </w:p>
    <w:p w14:paraId="52428AD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Governing Board/Board of Trustees of The Queen Anne understands and fulfils its responsibilities, namely, to ensure that:</w:t>
      </w:r>
    </w:p>
    <w:p w14:paraId="5DD4A401" w14:textId="77777777" w:rsidR="00C7063C" w:rsidRPr="00C7063C" w:rsidRDefault="00C7063C" w:rsidP="00D0452B">
      <w:pPr>
        <w:numPr>
          <w:ilvl w:val="0"/>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they liaise with the headteacher and</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or designated teachers over safeguarding matters</w:t>
      </w:r>
      <w:r w:rsidRPr="00C7063C">
        <w:rPr>
          <w:rFonts w:ascii="Calibri" w:eastAsia="Calibri" w:hAnsi="Calibri" w:cs="Calibri"/>
          <w:sz w:val="24"/>
          <w:lang w:eastAsia="en-GB"/>
        </w:rPr>
        <w:t>. T</w:t>
      </w:r>
      <w:r w:rsidRPr="00C7063C">
        <w:rPr>
          <w:rFonts w:ascii="Calibri" w:eastAsia="Calibri" w:hAnsi="Calibri" w:cs="Calibri"/>
          <w:color w:val="000000"/>
          <w:sz w:val="24"/>
          <w:lang w:eastAsia="en-GB"/>
        </w:rPr>
        <w:t>his is a strategic role rather than operational. Governors will not be involved in concerns regarding individual children</w:t>
      </w:r>
    </w:p>
    <w:p w14:paraId="41A4B505" w14:textId="77777777" w:rsidR="00C7063C" w:rsidRPr="00C7063C" w:rsidRDefault="00C7063C" w:rsidP="00D0452B">
      <w:pPr>
        <w:numPr>
          <w:ilvl w:val="0"/>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there is a Safeguarding and Child Protection policy </w:t>
      </w:r>
      <w:r w:rsidRPr="00C7063C">
        <w:rPr>
          <w:rFonts w:ascii="Calibri" w:eastAsia="Calibri" w:hAnsi="Calibri" w:cs="Calibri"/>
          <w:sz w:val="24"/>
          <w:lang w:eastAsia="en-GB"/>
        </w:rPr>
        <w:t>that</w:t>
      </w:r>
      <w:r w:rsidRPr="00C7063C">
        <w:rPr>
          <w:rFonts w:ascii="Calibri" w:eastAsia="Calibri" w:hAnsi="Calibri" w:cs="Calibri"/>
          <w:color w:val="000000"/>
          <w:sz w:val="24"/>
          <w:lang w:eastAsia="en-GB"/>
        </w:rPr>
        <w:t xml:space="preserve"> reflects the whole school approach to peer</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on</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peer abuse</w:t>
      </w:r>
    </w:p>
    <w:p w14:paraId="66C167EA" w14:textId="77777777" w:rsidR="00C7063C" w:rsidRPr="00C7063C" w:rsidRDefault="00C7063C" w:rsidP="00D0452B">
      <w:pPr>
        <w:numPr>
          <w:ilvl w:val="0"/>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there is a Staff Behaviour policy/Code of Conduct that includes the process for responding to low level concerns and acceptable use of technology</w:t>
      </w:r>
    </w:p>
    <w:p w14:paraId="24BC79D0"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child protection, safeguarding, recruitment and managing allegations policies and procedures, including the Staff Behaviour Policy (Code of Conduct), are consistent with </w:t>
      </w:r>
      <w:r w:rsidRPr="00C7063C">
        <w:rPr>
          <w:rFonts w:ascii="Calibri" w:eastAsia="Calibri" w:hAnsi="Calibri" w:cs="Calibri"/>
          <w:sz w:val="24"/>
          <w:lang w:eastAsia="en-GB"/>
        </w:rPr>
        <w:t>RBWM Multi Agency Safeguarding Board (</w:t>
      </w:r>
      <w:hyperlink r:id="rId21">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r w:rsidRPr="00C7063C">
        <w:rPr>
          <w:rFonts w:ascii="Calibri" w:eastAsia="Calibri" w:hAnsi="Calibri" w:cs="Calibri"/>
          <w:color w:val="000000"/>
          <w:sz w:val="24"/>
          <w:lang w:eastAsia="en-GB"/>
        </w:rPr>
        <w:t xml:space="preserve"> and statutory requirements. They are reviewed when needed and annually as a </w:t>
      </w:r>
      <w:r w:rsidRPr="00C7063C">
        <w:rPr>
          <w:rFonts w:ascii="Calibri" w:eastAsia="Calibri" w:hAnsi="Calibri" w:cs="Calibri"/>
          <w:color w:val="000000"/>
          <w:sz w:val="24"/>
          <w:lang w:eastAsia="en-GB"/>
        </w:rPr>
        <w:lastRenderedPageBreak/>
        <w:t>minimum. The Safeguarding and Child Protection policy is publicly available on the school website</w:t>
      </w:r>
    </w:p>
    <w:p w14:paraId="6D99F96D" w14:textId="77777777" w:rsidR="00C7063C" w:rsidRPr="00C7063C" w:rsidRDefault="00C7063C" w:rsidP="00D0452B">
      <w:pPr>
        <w:numPr>
          <w:ilvl w:val="1"/>
          <w:numId w:val="23"/>
        </w:numPr>
        <w:spacing w:after="120" w:line="276" w:lineRule="auto"/>
        <w:ind w:left="284" w:hanging="284"/>
        <w:jc w:val="both"/>
        <w:rPr>
          <w:rFonts w:ascii="Calibri" w:eastAsia="Calibri" w:hAnsi="Calibri" w:cs="Calibri"/>
          <w:sz w:val="24"/>
          <w:lang w:eastAsia="en-GB"/>
        </w:rPr>
      </w:pPr>
      <w:r w:rsidRPr="00C7063C">
        <w:rPr>
          <w:rFonts w:ascii="Calibri" w:eastAsia="Calibri" w:hAnsi="Calibri" w:cs="Calibri"/>
          <w:sz w:val="24"/>
          <w:lang w:eastAsia="en-GB"/>
        </w:rPr>
        <w:t>all staff, including temporary staff and volunteers sign to say they have read, understood and agree to work within The Queen Anne’s Safeguarding and Child Protection policy and Staff Behaviour policy (Code of Conduct)</w:t>
      </w:r>
    </w:p>
    <w:p w14:paraId="4702B4C5" w14:textId="77777777" w:rsidR="00C7063C" w:rsidRPr="00C7063C" w:rsidRDefault="00C7063C" w:rsidP="00D0452B">
      <w:pPr>
        <w:numPr>
          <w:ilvl w:val="1"/>
          <w:numId w:val="23"/>
        </w:num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all staff sign to say they have read and understood Keeping Children Safe in Education (2026) part 1 and Annex B and that mechanisms are in place to assist staff in understanding and discharging their roles and responsibilities as set out in the guidance</w:t>
      </w:r>
    </w:p>
    <w:p w14:paraId="4DDDD23E" w14:textId="77777777" w:rsidR="00C7063C" w:rsidRPr="00C7063C" w:rsidRDefault="00C7063C" w:rsidP="00D0452B">
      <w:pPr>
        <w:numPr>
          <w:ilvl w:val="1"/>
          <w:numId w:val="23"/>
        </w:num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all Governors/Trustees sign to say they have read and understood Keeping Children Safe in Education (2026) and the Safeguarding and Child Protection Policy</w:t>
      </w:r>
    </w:p>
    <w:p w14:paraId="51D764D9"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 school operates a safer recruitment procedure that includes statutory checks on staff suitability to work with children and </w:t>
      </w:r>
      <w:r w:rsidRPr="00C7063C">
        <w:rPr>
          <w:rFonts w:ascii="Calibri" w:eastAsia="Calibri" w:hAnsi="Calibri" w:cs="Calibri"/>
          <w:sz w:val="24"/>
          <w:lang w:eastAsia="en-GB"/>
        </w:rPr>
        <w:t>ensure</w:t>
      </w:r>
      <w:r w:rsidRPr="00C7063C">
        <w:rPr>
          <w:rFonts w:ascii="Calibri" w:eastAsia="Calibri" w:hAnsi="Calibri" w:cs="Calibri"/>
          <w:color w:val="000000"/>
          <w:sz w:val="24"/>
          <w:lang w:eastAsia="en-GB"/>
        </w:rPr>
        <w:t xml:space="preserve"> that there is at least one person on every recruitment panel who has completed safer recruitment training within the last </w:t>
      </w:r>
      <w:r w:rsidRPr="00C7063C">
        <w:rPr>
          <w:rFonts w:ascii="Calibri" w:eastAsia="Calibri" w:hAnsi="Calibri" w:cs="Calibri"/>
          <w:sz w:val="24"/>
          <w:lang w:eastAsia="en-GB"/>
        </w:rPr>
        <w:t>five</w:t>
      </w:r>
      <w:r w:rsidRPr="00C7063C">
        <w:rPr>
          <w:rFonts w:ascii="Calibri" w:eastAsia="Calibri" w:hAnsi="Calibri" w:cs="Calibri"/>
          <w:color w:val="000000"/>
          <w:sz w:val="24"/>
          <w:lang w:eastAsia="en-GB"/>
        </w:rPr>
        <w:t xml:space="preserve"> years</w:t>
      </w:r>
    </w:p>
    <w:p w14:paraId="4F44A7E1"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 has </w:t>
      </w:r>
      <w:r w:rsidRPr="00C7063C">
        <w:rPr>
          <w:rFonts w:ascii="Calibri" w:eastAsia="Calibri" w:hAnsi="Calibri" w:cs="Calibri"/>
          <w:color w:val="000000"/>
          <w:sz w:val="24"/>
          <w:lang w:eastAsia="en-GB"/>
        </w:rPr>
        <w:t>procedures for dealing with allegations of abuse against staff (including the headteacher), volunteers and against other children and that a referral is made to the DBS if a person in regulated activity has been dismissed or removed due to safeguarding concerns, or would have been had they not resigned</w:t>
      </w:r>
    </w:p>
    <w:p w14:paraId="17E954C8"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Governing Board has at least one nominated governor responsible for safeguarding who has undertaken appropriate training for the role. The chair of governors is responsible in the event of an allegation of abuse made against the headteacher</w:t>
      </w:r>
    </w:p>
    <w:p w14:paraId="6D6641AA"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an annual audit of The Queen Anne’s safeguarding policies, procedures and practices is undertaken with the headteacher and designated safeguarding lead (DSL) and that this is reported to the Board and submitted to RBWM Multi Agency Safeguarding Board (</w:t>
      </w:r>
      <w:hyperlink r:id="rId22">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p>
    <w:p w14:paraId="06F1FBC4"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Queen Anne is aware of relevant legislation and local guidance, which has been agreed through the local safeguarding partnership arrangements</w:t>
      </w:r>
    </w:p>
    <w:p w14:paraId="0C543BFD"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there are clear lines of accountability for safeguarding within the school’s leadership</w:t>
      </w:r>
    </w:p>
    <w:p w14:paraId="168E0BB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 member of the senior leadership team has been appointed as the designated safeguarding lead and they will take lead responsibility for safeguarding and child protection; the role is explicit in the role holder’s job description</w:t>
      </w:r>
    </w:p>
    <w:p w14:paraId="626424CD"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DSLs and their deputies undertake multi-agency (Level 3) safeguarding training which is updated every two years</w:t>
      </w:r>
    </w:p>
    <w:p w14:paraId="36E4A49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there is a designated teacher to promote the educational achievement of children looked after who are on the school roll </w:t>
      </w:r>
    </w:p>
    <w:p w14:paraId="7C8AFFB5"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all members of the Governing Board receive safeguarding training. The safeguarding Governor attends appropriate training that guides governors in their strategic </w:t>
      </w:r>
      <w:r w:rsidRPr="00C7063C">
        <w:rPr>
          <w:rFonts w:ascii="Calibri" w:eastAsia="Calibri" w:hAnsi="Calibri" w:cs="Calibri"/>
          <w:sz w:val="24"/>
          <w:lang w:eastAsia="en-GB"/>
        </w:rPr>
        <w:lastRenderedPageBreak/>
        <w:t>responsibilities to provide appropriate challenge and support for any action and to progress areas of weakness or development in the school’s safeguarding arrangements</w:t>
      </w:r>
    </w:p>
    <w:p w14:paraId="7B80AE33"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at least one member of the Governing Board has completed safer recruitment training to be repeated every five years</w:t>
      </w:r>
    </w:p>
    <w:p w14:paraId="12A7C6A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children are taught about safeguarding (including online safety) as part of a broad and balanced curriculum covering relevant issues through personal, social, health and economic education (PSHE) and through relationships education or relationships and sex education (RSE)</w:t>
      </w:r>
    </w:p>
    <w:p w14:paraId="497CAC57"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appropriate safeguarding responses are in place for children who go missing from education, particularly on repeat occasions, to help identify the risk of </w:t>
      </w: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including sexual abuse or exploitation and to help prevent the risks of their going missing in future</w:t>
      </w:r>
    </w:p>
    <w:p w14:paraId="4EEC5DDF"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 </w:t>
      </w:r>
      <w:r w:rsidRPr="00C7063C">
        <w:rPr>
          <w:rFonts w:ascii="Calibri" w:eastAsia="Calibri" w:hAnsi="Calibri" w:cs="Calibri"/>
          <w:color w:val="000000" w:themeColor="text1"/>
          <w:sz w:val="24"/>
          <w:lang w:eastAsia="en-GB"/>
        </w:rPr>
        <w:t xml:space="preserve">adheres to the </w:t>
      </w:r>
      <w:r w:rsidRPr="00C7063C">
        <w:rPr>
          <w:rFonts w:ascii="Calibri" w:eastAsia="Calibri" w:hAnsi="Calibri" w:cs="Calibri"/>
          <w:sz w:val="24"/>
          <w:lang w:eastAsia="en-GB"/>
        </w:rPr>
        <w:t>Department for Education (DfE) in England that requires state-funded schools to be mobile phone-free by default. Under this statutory guidance, pupils are prohibited from using mobile phones and similar smart tech during the entire school day, including lessons, break times, and lunchtimes</w:t>
      </w:r>
    </w:p>
    <w:p w14:paraId="5CDA0CCD"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appropriate online filtering and monitoring systems are in place - s</w:t>
      </w:r>
      <w:r w:rsidRPr="00C7063C">
        <w:rPr>
          <w:rFonts w:ascii="Calibri" w:eastAsia="Calibri" w:hAnsi="Calibri" w:cs="Calibri"/>
          <w:color w:val="31302C"/>
          <w:sz w:val="22"/>
          <w:szCs w:val="22"/>
          <w:lang w:eastAsia="en-GB"/>
        </w:rPr>
        <w:t>t</w:t>
      </w:r>
      <w:r w:rsidRPr="00C7063C">
        <w:rPr>
          <w:rFonts w:ascii="Calibri" w:eastAsia="Calibri" w:hAnsi="Calibri" w:cs="Calibri"/>
          <w:color w:val="741B47"/>
          <w:sz w:val="22"/>
          <w:szCs w:val="22"/>
          <w:lang w:eastAsia="en-GB"/>
        </w:rPr>
        <w:t xml:space="preserve">aff must have "an understanding of the expectations, applicable roles and responsibilities in relation to filtering and monitoring”. The school’s approach to online safety, including appropriate filtering and monitoring on school devices and school networks and which include awareness of the ease of access to mobile phone networks </w:t>
      </w:r>
      <w:r w:rsidRPr="00C7063C">
        <w:rPr>
          <w:rFonts w:ascii="Calibri" w:eastAsia="Calibri" w:hAnsi="Calibri" w:cs="Calibri"/>
          <w:color w:val="FF0000"/>
          <w:sz w:val="22"/>
          <w:szCs w:val="22"/>
          <w:lang w:eastAsia="en-GB"/>
        </w:rPr>
        <w:br/>
      </w:r>
      <w:hyperlink r:id="rId23">
        <w:r w:rsidRPr="00C7063C">
          <w:rPr>
            <w:rFonts w:ascii="Calibri" w:eastAsia="Calibri" w:hAnsi="Calibri" w:cs="Calibri"/>
            <w:color w:val="1155CC"/>
            <w:sz w:val="22"/>
            <w:szCs w:val="22"/>
            <w:u w:val="single"/>
            <w:lang w:eastAsia="en-GB"/>
          </w:rPr>
          <w:t>https://www.gov.uk/guidance/meeting-digital-and-technology-standards-in-schools-and-colleges/filtering-and-monitoring-standards-for-schools-and-colleges</w:t>
        </w:r>
      </w:hyperlink>
    </w:p>
    <w:p w14:paraId="3429F7AE"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2"/>
          <w:szCs w:val="22"/>
          <w:lang w:eastAsia="en-GB"/>
        </w:rPr>
      </w:pPr>
      <w:r w:rsidRPr="00C7063C">
        <w:rPr>
          <w:rFonts w:ascii="Calibri" w:eastAsia="Calibri" w:hAnsi="Calibri" w:cs="Calibri"/>
          <w:sz w:val="22"/>
          <w:szCs w:val="22"/>
          <w:lang w:eastAsia="en-GB"/>
        </w:rPr>
        <w:t xml:space="preserve">We will </w:t>
      </w:r>
    </w:p>
    <w:p w14:paraId="490F9492"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identify and assign roles and responsibilities to manage filtering and monitoring systems.</w:t>
      </w:r>
    </w:p>
    <w:p w14:paraId="75C36E04"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review filtering and monitoring provision at least annually.</w:t>
      </w:r>
    </w:p>
    <w:p w14:paraId="65608C82"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block harmful and inappropriate content without unreasonably impacting teaching and learning.</w:t>
      </w:r>
    </w:p>
    <w:p w14:paraId="43FB3736"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Assess specific risks posed by generative AI (including deepfakes, AI-generated nudes, and the influence of misogynistic/misandrist online personalities)</w:t>
      </w:r>
    </w:p>
    <w:p w14:paraId="1781E03F"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have effective monitoring strategies in place that meet their safeguarding needs.</w:t>
      </w:r>
    </w:p>
    <w:p w14:paraId="6C848B41" w14:textId="77777777" w:rsidR="00C7063C" w:rsidRPr="00C7063C" w:rsidRDefault="00C7063C" w:rsidP="00D0452B">
      <w:pPr>
        <w:numPr>
          <w:ilvl w:val="1"/>
          <w:numId w:val="23"/>
        </w:numPr>
        <w:spacing w:after="120" w:line="276" w:lineRule="auto"/>
        <w:rPr>
          <w:rFonts w:ascii="Calibri" w:eastAsia="Calibri" w:hAnsi="Calibri" w:cs="Calibri"/>
          <w:color w:val="1B1B1B"/>
          <w:sz w:val="22"/>
          <w:szCs w:val="22"/>
          <w:lang w:eastAsia="en-GB"/>
        </w:rPr>
      </w:pPr>
      <w:r w:rsidRPr="00C7063C">
        <w:rPr>
          <w:rFonts w:ascii="Calibri" w:eastAsia="Calibri" w:hAnsi="Calibri" w:cs="Calibri"/>
          <w:color w:val="31302C"/>
          <w:sz w:val="22"/>
          <w:szCs w:val="22"/>
          <w:lang w:eastAsia="en-GB"/>
        </w:rPr>
        <w:t>Further, governing bodies and proprietors should review the standards and discuss with IT staff and service providers what more needs to be done to support schools in meeting this standard.</w:t>
      </w:r>
    </w:p>
    <w:p w14:paraId="33DF298F" w14:textId="77777777" w:rsidR="00C7063C" w:rsidRPr="00C7063C" w:rsidRDefault="00C7063C" w:rsidP="00D0452B">
      <w:pPr>
        <w:numPr>
          <w:ilvl w:val="1"/>
          <w:numId w:val="23"/>
        </w:numPr>
        <w:spacing w:after="120" w:line="276" w:lineRule="auto"/>
        <w:rPr>
          <w:rFonts w:eastAsia="Arial" w:cs="Arial"/>
          <w:sz w:val="24"/>
          <w:lang w:eastAsia="en-GB"/>
        </w:rPr>
      </w:pPr>
      <w:r w:rsidRPr="00C7063C">
        <w:rPr>
          <w:rFonts w:ascii="Calibri" w:eastAsia="Calibri" w:hAnsi="Calibri" w:cs="Calibri"/>
          <w:color w:val="31302C"/>
          <w:sz w:val="22"/>
          <w:szCs w:val="22"/>
          <w:lang w:eastAsia="en-GB"/>
        </w:rPr>
        <w:t xml:space="preserve">There are also links to the additional guidance on filtering and monitoring from the </w:t>
      </w:r>
      <w:hyperlink r:id="rId24">
        <w:r w:rsidRPr="00C7063C">
          <w:rPr>
            <w:rFonts w:ascii="Calibri" w:eastAsia="Calibri" w:hAnsi="Calibri" w:cs="Calibri"/>
            <w:color w:val="0000FF"/>
            <w:sz w:val="22"/>
            <w:szCs w:val="22"/>
            <w:lang w:eastAsia="en-GB"/>
          </w:rPr>
          <w:t>UK Safer Internet Centre</w:t>
        </w:r>
      </w:hyperlink>
      <w:r w:rsidRPr="00C7063C">
        <w:rPr>
          <w:rFonts w:ascii="Calibri" w:eastAsia="Calibri" w:hAnsi="Calibri" w:cs="Calibri"/>
          <w:color w:val="31302C"/>
          <w:sz w:val="22"/>
          <w:szCs w:val="22"/>
          <w:lang w:eastAsia="en-GB"/>
        </w:rPr>
        <w:t xml:space="preserve"> and their related </w:t>
      </w:r>
      <w:hyperlink r:id="rId25">
        <w:r w:rsidRPr="00C7063C">
          <w:rPr>
            <w:rFonts w:ascii="Calibri" w:eastAsia="Calibri" w:hAnsi="Calibri" w:cs="Calibri"/>
            <w:color w:val="0000FF"/>
            <w:sz w:val="22"/>
            <w:szCs w:val="22"/>
            <w:lang w:eastAsia="en-GB"/>
          </w:rPr>
          <w:t>tool</w:t>
        </w:r>
      </w:hyperlink>
      <w:r w:rsidRPr="00C7063C">
        <w:rPr>
          <w:rFonts w:ascii="Calibri" w:eastAsia="Calibri" w:hAnsi="Calibri" w:cs="Calibri"/>
          <w:color w:val="31302C"/>
          <w:sz w:val="22"/>
          <w:szCs w:val="22"/>
          <w:lang w:eastAsia="en-GB"/>
        </w:rPr>
        <w:t>kit.</w:t>
      </w:r>
    </w:p>
    <w:p w14:paraId="134A30FD" w14:textId="77777777" w:rsidR="00C7063C" w:rsidRPr="00C7063C" w:rsidRDefault="00C7063C" w:rsidP="00D0452B">
      <w:pPr>
        <w:numPr>
          <w:ilvl w:val="1"/>
          <w:numId w:val="23"/>
        </w:numPr>
        <w:spacing w:after="120" w:line="276" w:lineRule="auto"/>
        <w:rPr>
          <w:rFonts w:ascii="Calibri" w:eastAsia="Calibri" w:hAnsi="Calibri" w:cs="Calibri"/>
          <w:color w:val="31302C"/>
          <w:sz w:val="22"/>
          <w:szCs w:val="22"/>
          <w:lang w:eastAsia="en-GB"/>
        </w:rPr>
      </w:pPr>
      <w:r w:rsidRPr="00C7063C">
        <w:rPr>
          <w:rFonts w:ascii="Calibri" w:eastAsia="Calibri" w:hAnsi="Calibri" w:cs="Calibri"/>
          <w:color w:val="31302C"/>
          <w:sz w:val="22"/>
          <w:szCs w:val="22"/>
          <w:lang w:eastAsia="en-GB"/>
        </w:rPr>
        <w:lastRenderedPageBreak/>
        <w:t xml:space="preserve">Conduct a formal review of filtering and monitoring systems every academic year (It’s statutory to involve Leadership Teams, DSL and IT support staff) </w:t>
      </w:r>
    </w:p>
    <w:p w14:paraId="20460BD1" w14:textId="77777777" w:rsidR="00C7063C" w:rsidRPr="00C7063C" w:rsidRDefault="00C7063C" w:rsidP="00D0452B">
      <w:pPr>
        <w:numPr>
          <w:ilvl w:val="1"/>
          <w:numId w:val="23"/>
        </w:numPr>
        <w:shd w:val="clear" w:color="auto" w:fill="FFFFFF"/>
        <w:spacing w:after="120" w:line="276" w:lineRule="auto"/>
        <w:rPr>
          <w:rFonts w:ascii="Calibri" w:eastAsia="Calibri" w:hAnsi="Calibri" w:cs="Calibri"/>
          <w:color w:val="31302C"/>
          <w:sz w:val="22"/>
          <w:szCs w:val="22"/>
          <w:lang w:eastAsia="en-GB"/>
        </w:rPr>
      </w:pPr>
      <w:r w:rsidRPr="00C7063C">
        <w:rPr>
          <w:rFonts w:ascii="Calibri" w:eastAsia="Calibri" w:hAnsi="Calibri" w:cs="Calibri"/>
          <w:color w:val="31302C"/>
          <w:sz w:val="22"/>
          <w:szCs w:val="22"/>
          <w:lang w:eastAsia="en-GB"/>
        </w:rPr>
        <w:t>enhanced Disclosure and Barring Service (DBS) checks (without barred list checks, unless the governor is also a volunteer at the school) are in place for all governors</w:t>
      </w:r>
    </w:p>
    <w:p w14:paraId="3A40035A" w14:textId="77777777" w:rsidR="00C7063C" w:rsidRPr="00C7063C" w:rsidRDefault="00C7063C" w:rsidP="00D0452B">
      <w:pPr>
        <w:numPr>
          <w:ilvl w:val="1"/>
          <w:numId w:val="23"/>
        </w:numPr>
        <w:shd w:val="clear" w:color="auto" w:fill="FFFFFF"/>
        <w:spacing w:after="120" w:line="276" w:lineRule="auto"/>
        <w:rPr>
          <w:rFonts w:ascii="Calibri" w:eastAsia="Calibri" w:hAnsi="Calibri" w:cs="Calibri"/>
          <w:color w:val="31302C"/>
          <w:sz w:val="22"/>
          <w:szCs w:val="22"/>
          <w:lang w:eastAsia="en-GB"/>
        </w:rPr>
      </w:pPr>
    </w:p>
    <w:p w14:paraId="44CD76E7" w14:textId="77777777" w:rsidR="00C7063C" w:rsidRPr="00C7063C" w:rsidRDefault="00C7063C" w:rsidP="00C7063C">
      <w:pPr>
        <w:pBdr>
          <w:top w:val="nil"/>
          <w:left w:val="nil"/>
          <w:bottom w:val="nil"/>
          <w:right w:val="nil"/>
          <w:between w:val="nil"/>
        </w:pBdr>
        <w:spacing w:after="120" w:line="276" w:lineRule="auto"/>
        <w:ind w:left="1440"/>
        <w:rPr>
          <w:rFonts w:ascii="Calibri" w:eastAsia="Calibri" w:hAnsi="Calibri" w:cs="Calibri"/>
          <w:sz w:val="24"/>
          <w:lang w:eastAsia="en-GB"/>
        </w:rPr>
      </w:pPr>
    </w:p>
    <w:p w14:paraId="19574247"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8" w:name="_heading=h.1t3h5sf" w:colFirst="0" w:colLast="0"/>
      <w:bookmarkEnd w:id="8"/>
      <w:r w:rsidRPr="00C7063C">
        <w:rPr>
          <w:rFonts w:ascii="Calibri" w:eastAsia="Calibri" w:hAnsi="Calibri" w:cs="Calibri"/>
          <w:b/>
          <w:color w:val="4B80C1"/>
          <w:sz w:val="28"/>
          <w:szCs w:val="28"/>
          <w:lang w:eastAsia="en-GB"/>
        </w:rPr>
        <w:t>The headteacher</w:t>
      </w:r>
    </w:p>
    <w:p w14:paraId="439666C6" w14:textId="77777777" w:rsidR="00C7063C" w:rsidRPr="00C7063C" w:rsidRDefault="00C7063C" w:rsidP="00C7063C">
      <w:pPr>
        <w:pBdr>
          <w:top w:val="nil"/>
          <w:left w:val="nil"/>
          <w:bottom w:val="nil"/>
          <w:right w:val="nil"/>
          <w:between w:val="nil"/>
        </w:pBdr>
        <w:spacing w:after="120" w:line="276" w:lineRule="auto"/>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The headteacher will ensure that:</w:t>
      </w:r>
    </w:p>
    <w:p w14:paraId="7BF1909E" w14:textId="77777777" w:rsidR="00C7063C" w:rsidRPr="00C7063C" w:rsidRDefault="00C7063C" w:rsidP="00D0452B">
      <w:pPr>
        <w:numPr>
          <w:ilvl w:val="0"/>
          <w:numId w:val="24"/>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safeguarding and child protection policy and related policies and procedures are implemented and followed by all staff</w:t>
      </w:r>
    </w:p>
    <w:p w14:paraId="7D4603AB"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sufficient time, training, support, resources, including cover arrangements where necessary, is allocated to the DSL and deputy(</w:t>
      </w:r>
      <w:proofErr w:type="spellStart"/>
      <w:r w:rsidRPr="00C7063C">
        <w:rPr>
          <w:rFonts w:ascii="Calibri" w:eastAsia="Calibri" w:hAnsi="Calibri" w:cs="Calibri"/>
          <w:color w:val="000000"/>
          <w:sz w:val="24"/>
          <w:lang w:eastAsia="en-GB"/>
        </w:rPr>
        <w:t>ies</w:t>
      </w:r>
      <w:proofErr w:type="spellEnd"/>
      <w:r w:rsidRPr="00C7063C">
        <w:rPr>
          <w:rFonts w:ascii="Calibri" w:eastAsia="Calibri" w:hAnsi="Calibri" w:cs="Calibri"/>
          <w:color w:val="000000"/>
          <w:sz w:val="24"/>
          <w:lang w:eastAsia="en-GB"/>
        </w:rPr>
        <w:t>) to carry out their roles effectively</w:t>
      </w:r>
    </w:p>
    <w:p w14:paraId="0207A425"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systems are in place for children to express their views and give feedback, which operate with the best interests of the child at heart</w:t>
      </w:r>
    </w:p>
    <w:p w14:paraId="7A30DE01"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all staff feel able to raise concerns about poor or unsafe practice and that such concerns are handled sensitively and in accordance with the whistleblowing/managing allegations against staff procedures</w:t>
      </w:r>
    </w:p>
    <w:p w14:paraId="3FC1BFE8"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pupils are provided with opportunities throughout the curriculum to learn about safeguarding, including keeping themselves </w:t>
      </w:r>
      <w:r w:rsidRPr="00C7063C">
        <w:rPr>
          <w:rFonts w:ascii="Calibri" w:eastAsia="Calibri" w:hAnsi="Calibri" w:cs="Calibri"/>
          <w:sz w:val="24"/>
          <w:lang w:eastAsia="en-GB"/>
        </w:rPr>
        <w:t>safe</w:t>
      </w:r>
      <w:r w:rsidRPr="00C7063C">
        <w:rPr>
          <w:rFonts w:ascii="Calibri" w:eastAsia="Calibri" w:hAnsi="Calibri" w:cs="Calibri"/>
          <w:color w:val="000000"/>
          <w:sz w:val="24"/>
          <w:lang w:eastAsia="en-GB"/>
        </w:rPr>
        <w:t xml:space="preserve"> online. The PSHE curriculum is reviewed regularly to ensure that it remains relevant and current</w:t>
      </w:r>
    </w:p>
    <w:p w14:paraId="06EBF549"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behaviour expectations around the whole school site will be consistent with the safeguarding and relationship lessons taught in the classroom</w:t>
      </w:r>
    </w:p>
    <w:p w14:paraId="252DA85E" w14:textId="77777777" w:rsidR="00C7063C" w:rsidRPr="00C7063C" w:rsidRDefault="00C7063C" w:rsidP="00D0452B">
      <w:pPr>
        <w:numPr>
          <w:ilvl w:val="1"/>
          <w:numId w:val="2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they liaise with the local authority designated officer (LADO) within 24 hours before taking any action, and then on an ongoing basis, where an allegation is made against a member of staff or a volunteer</w:t>
      </w:r>
    </w:p>
    <w:p w14:paraId="63A0F67D" w14:textId="77777777" w:rsidR="00C7063C" w:rsidRPr="00C7063C" w:rsidRDefault="00C7063C" w:rsidP="00C7063C">
      <w:pPr>
        <w:spacing w:line="276" w:lineRule="auto"/>
        <w:rPr>
          <w:rFonts w:ascii="Calibri" w:eastAsia="Calibri" w:hAnsi="Calibri" w:cs="Calibri"/>
          <w:b/>
          <w:sz w:val="24"/>
          <w:lang w:eastAsia="en-GB"/>
        </w:rPr>
      </w:pPr>
    </w:p>
    <w:p w14:paraId="311CF92B"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9" w:name="_heading=h.4d34og8" w:colFirst="0" w:colLast="0"/>
      <w:bookmarkEnd w:id="9"/>
      <w:r w:rsidRPr="00C7063C">
        <w:rPr>
          <w:rFonts w:ascii="Calibri" w:eastAsia="Calibri" w:hAnsi="Calibri" w:cs="Calibri"/>
          <w:b/>
          <w:color w:val="4B80C1"/>
          <w:sz w:val="28"/>
          <w:szCs w:val="28"/>
          <w:lang w:eastAsia="en-GB"/>
        </w:rPr>
        <w:t>The designated safeguarding lead (DSL)</w:t>
      </w:r>
    </w:p>
    <w:p w14:paraId="3F8FC5B5"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h</w:t>
      </w:r>
      <w:r w:rsidRPr="00C7063C">
        <w:rPr>
          <w:rFonts w:ascii="Calibri" w:eastAsia="Calibri" w:hAnsi="Calibri" w:cs="Calibri"/>
          <w:color w:val="000000"/>
          <w:sz w:val="24"/>
          <w:lang w:eastAsia="en-GB"/>
        </w:rPr>
        <w:t xml:space="preserve">olds lead responsibility for safeguarding and child protection </w:t>
      </w:r>
      <w:r w:rsidRPr="00C7063C">
        <w:rPr>
          <w:rFonts w:ascii="Calibri" w:eastAsia="Calibri" w:hAnsi="Calibri" w:cs="Calibri"/>
          <w:sz w:val="24"/>
          <w:lang w:eastAsia="en-GB"/>
        </w:rPr>
        <w:t>in The Queen Anne</w:t>
      </w:r>
      <w:r w:rsidRPr="00C7063C">
        <w:rPr>
          <w:rFonts w:ascii="Calibri" w:eastAsia="Calibri" w:hAnsi="Calibri" w:cs="Calibri"/>
          <w:color w:val="000000"/>
          <w:sz w:val="24"/>
          <w:lang w:eastAsia="en-GB"/>
        </w:rPr>
        <w:t>. This responsibility will not be delegated</w:t>
      </w:r>
    </w:p>
    <w:p w14:paraId="09A0777D"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cts as a source of support and expertise for the whole school community in regard to our safeguarding duties</w:t>
      </w:r>
    </w:p>
    <w:p w14:paraId="6C14BBDE"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e</w:t>
      </w:r>
      <w:r w:rsidRPr="00C7063C">
        <w:rPr>
          <w:rFonts w:ascii="Calibri" w:eastAsia="Calibri" w:hAnsi="Calibri" w:cs="Calibri"/>
          <w:color w:val="000000"/>
          <w:sz w:val="24"/>
          <w:lang w:eastAsia="en-GB"/>
        </w:rPr>
        <w:t>ncourages a culture of listening to children and taking account of their wishes and feelings</w:t>
      </w:r>
    </w:p>
    <w:p w14:paraId="72781C19"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ndertakes multi-agency (Level 3) safeguarding training with updates every two years and will refresh their knowledge and skills at regular intervals but at least annually</w:t>
      </w:r>
    </w:p>
    <w:p w14:paraId="04DACD04"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u</w:t>
      </w:r>
      <w:r w:rsidRPr="00C7063C">
        <w:rPr>
          <w:rFonts w:ascii="Calibri" w:eastAsia="Calibri" w:hAnsi="Calibri" w:cs="Calibri"/>
          <w:color w:val="000000"/>
          <w:sz w:val="24"/>
          <w:lang w:eastAsia="en-GB"/>
        </w:rPr>
        <w:t>ndertakes Prevent awareness training</w:t>
      </w:r>
    </w:p>
    <w:p w14:paraId="58F7D583"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refer a child if there are concerns about possible abuse to </w:t>
      </w:r>
      <w:proofErr w:type="spellStart"/>
      <w:r w:rsidRPr="00C7063C">
        <w:rPr>
          <w:rFonts w:ascii="Calibri" w:eastAsia="Calibri" w:hAnsi="Calibri" w:cs="Calibri"/>
          <w:color w:val="000000"/>
          <w:sz w:val="24"/>
          <w:lang w:eastAsia="en-GB"/>
        </w:rPr>
        <w:t>A</w:t>
      </w:r>
      <w:r w:rsidRPr="00C7063C">
        <w:rPr>
          <w:rFonts w:ascii="Calibri" w:eastAsia="Calibri" w:hAnsi="Calibri" w:cs="Calibri"/>
          <w:sz w:val="24"/>
          <w:lang w:eastAsia="en-GB"/>
        </w:rPr>
        <w:t>fC</w:t>
      </w:r>
      <w:r w:rsidRPr="00C7063C">
        <w:rPr>
          <w:rFonts w:ascii="Calibri" w:eastAsia="Calibri" w:hAnsi="Calibri" w:cs="Calibri"/>
          <w:color w:val="000000"/>
          <w:sz w:val="24"/>
          <w:lang w:eastAsia="en-GB"/>
        </w:rPr>
        <w:t>’s</w:t>
      </w:r>
      <w:proofErr w:type="spellEnd"/>
      <w:r w:rsidRPr="00C7063C">
        <w:rPr>
          <w:rFonts w:ascii="Calibri" w:eastAsia="Calibri" w:hAnsi="Calibri" w:cs="Calibri"/>
          <w:color w:val="000000"/>
          <w:sz w:val="24"/>
          <w:lang w:eastAsia="en-GB"/>
        </w:rPr>
        <w:t xml:space="preserve"> Single Point of Access (SPA) and/or the local authority where the child resides and act as a focal point for staff to discuss concerns</w:t>
      </w:r>
    </w:p>
    <w:p w14:paraId="36C6F23C"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keep detailed, accurate records, either written or using appropriate online software, of all concerns about a child, even if there is no need to make an immediate referral</w:t>
      </w:r>
    </w:p>
    <w:p w14:paraId="0947B401"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all such records are kept confidential, stored securely and are separate from the pupil’s general file</w:t>
      </w:r>
    </w:p>
    <w:p w14:paraId="1ED1336D"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an indication of the existence of the additional safeguarding and child protection file is marked on the pupil general file</w:t>
      </w:r>
    </w:p>
    <w:p w14:paraId="5AAEA4C1"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a copy of the safeguarding and child protection file is retained until such time that the new school acknowledges receipt of the original file. The copy will then be shredded</w:t>
      </w:r>
    </w:p>
    <w:p w14:paraId="78F356E1" w14:textId="77777777" w:rsidR="00C7063C" w:rsidRPr="00C7063C" w:rsidRDefault="00C7063C" w:rsidP="00D0452B">
      <w:pPr>
        <w:numPr>
          <w:ilvl w:val="0"/>
          <w:numId w:val="28"/>
        </w:numPr>
        <w:pBdr>
          <w:top w:val="nil"/>
          <w:left w:val="nil"/>
          <w:bottom w:val="nil"/>
          <w:right w:val="nil"/>
          <w:between w:val="nil"/>
        </w:pBdr>
        <w:spacing w:after="120" w:line="276" w:lineRule="auto"/>
        <w:ind w:left="284" w:hanging="284"/>
        <w:rPr>
          <w:rFonts w:ascii="Calibri" w:eastAsia="Calibri" w:hAnsi="Calibri" w:cs="Calibri"/>
          <w:b/>
          <w:color w:val="000000"/>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liaise with the local authority and work with other agencies and professionals in line with </w:t>
      </w:r>
      <w:hyperlink r:id="rId26" w:history="1">
        <w:r w:rsidRPr="00C7063C">
          <w:rPr>
            <w:rFonts w:ascii="Calibri" w:eastAsia="Calibri" w:hAnsi="Calibri" w:cs="Calibri"/>
            <w:b/>
            <w:color w:val="0563C1" w:themeColor="hyperlink"/>
            <w:sz w:val="24"/>
            <w:u w:val="single"/>
            <w:lang w:eastAsia="en-GB"/>
          </w:rPr>
          <w:t>Working Together to Safeguard Children 2026</w:t>
        </w:r>
      </w:hyperlink>
    </w:p>
    <w:p w14:paraId="2A58DC9E"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h</w:t>
      </w:r>
      <w:r w:rsidRPr="00C7063C">
        <w:rPr>
          <w:rFonts w:ascii="Calibri" w:eastAsia="Calibri" w:hAnsi="Calibri" w:cs="Calibri"/>
          <w:color w:val="000000"/>
          <w:sz w:val="24"/>
          <w:lang w:eastAsia="en-GB"/>
        </w:rPr>
        <w:t xml:space="preserve">as a working knowledge of </w:t>
      </w:r>
      <w:r w:rsidRPr="00C7063C">
        <w:rPr>
          <w:rFonts w:ascii="Calibri" w:eastAsia="Calibri" w:hAnsi="Calibri" w:cs="Calibri"/>
          <w:sz w:val="24"/>
          <w:lang w:eastAsia="en-GB"/>
        </w:rPr>
        <w:t>RBWM Multi Agency Safeguarding Board (</w:t>
      </w:r>
      <w:hyperlink r:id="rId27">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r w:rsidRPr="00C7063C">
        <w:rPr>
          <w:rFonts w:ascii="Calibri" w:eastAsia="Calibri" w:hAnsi="Calibri" w:cs="Calibri"/>
          <w:color w:val="000000"/>
          <w:sz w:val="24"/>
          <w:lang w:eastAsia="en-GB"/>
        </w:rPr>
        <w:t xml:space="preserve"> and </w:t>
      </w:r>
      <w:proofErr w:type="spellStart"/>
      <w:r w:rsidRPr="00C7063C">
        <w:rPr>
          <w:rFonts w:ascii="Calibri" w:eastAsia="Calibri" w:hAnsi="Calibri" w:cs="Calibri"/>
          <w:sz w:val="24"/>
          <w:lang w:eastAsia="en-GB"/>
        </w:rPr>
        <w:t>AfC</w:t>
      </w:r>
      <w:proofErr w:type="spellEnd"/>
      <w:r w:rsidRPr="00C7063C">
        <w:rPr>
          <w:rFonts w:ascii="Calibri" w:eastAsia="Calibri" w:hAnsi="Calibri" w:cs="Calibri"/>
          <w:color w:val="000000"/>
          <w:sz w:val="24"/>
          <w:lang w:eastAsia="en-GB"/>
        </w:rPr>
        <w:t xml:space="preserve"> </w:t>
      </w:r>
      <w:proofErr w:type="gramStart"/>
      <w:r w:rsidRPr="00C7063C">
        <w:rPr>
          <w:rFonts w:ascii="Calibri" w:eastAsia="Calibri" w:hAnsi="Calibri" w:cs="Calibri"/>
          <w:color w:val="000000"/>
          <w:sz w:val="24"/>
          <w:lang w:eastAsia="en-GB"/>
        </w:rPr>
        <w:t>procedures.</w:t>
      </w:r>
      <w:proofErr w:type="gramEnd"/>
      <w:r w:rsidRPr="00C7063C">
        <w:rPr>
          <w:rFonts w:ascii="Calibri" w:eastAsia="Calibri" w:hAnsi="Calibri" w:cs="Calibri"/>
          <w:color w:val="000000"/>
          <w:sz w:val="24"/>
          <w:lang w:eastAsia="en-GB"/>
        </w:rPr>
        <w:t xml:space="preserve"> Will ensure that either they, or an appropriate staff member, attend case conferences, core groups, or other multi-agency planning meetings, contribute to assessments and provide a report, where required, which has been shared with the parents and child (depending on age and understanding)</w:t>
      </w:r>
    </w:p>
    <w:p w14:paraId="2E145C03"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n</w:t>
      </w:r>
      <w:r w:rsidRPr="00C7063C">
        <w:rPr>
          <w:rFonts w:ascii="Calibri" w:eastAsia="Calibri" w:hAnsi="Calibri" w:cs="Calibri"/>
          <w:color w:val="000000"/>
          <w:sz w:val="24"/>
          <w:lang w:eastAsia="en-GB"/>
        </w:rPr>
        <w:t>otifies Children’s Social Care if a child subject to a child protection plan is absent from school without explanation</w:t>
      </w:r>
    </w:p>
    <w:p w14:paraId="5E1AA4EC"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ensure that all staff sign to say they have read, understood and agree to work within The Queen Anne’s safeguarding and child protection policy, staff behaviour policy (code of conduct) and Keeping Children Safe in Education </w:t>
      </w:r>
      <w:r w:rsidRPr="00C7063C">
        <w:rPr>
          <w:rFonts w:ascii="Calibri" w:eastAsia="Calibri" w:hAnsi="Calibri" w:cs="Calibri"/>
          <w:sz w:val="24"/>
          <w:lang w:eastAsia="en-GB"/>
        </w:rPr>
        <w:t>2026</w:t>
      </w:r>
      <w:r w:rsidRPr="00C7063C">
        <w:rPr>
          <w:rFonts w:ascii="Calibri" w:eastAsia="Calibri" w:hAnsi="Calibri" w:cs="Calibri"/>
          <w:color w:val="000000"/>
          <w:sz w:val="24"/>
          <w:lang w:eastAsia="en-GB"/>
        </w:rPr>
        <w:t xml:space="preserve"> Part 1 and Annex </w:t>
      </w: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 xml:space="preserve"> and ensure that the policies are used appropriately</w:t>
      </w:r>
    </w:p>
    <w:p w14:paraId="3F35D6AA"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organise child protection and safeguarding induction, regularly updated training and a minimum of annual updates (including online safety) for all school staff, keep a record of attendance and address any absences</w:t>
      </w:r>
    </w:p>
    <w:p w14:paraId="0F7904F0"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will undertake, with the headteacher and Governing Board, an annual audit of The Queen Anne’s safeguarding policies, procedures and practices and ensure that this is submitted to RBWM Multi Agency Safeguarding Board (</w:t>
      </w:r>
      <w:hyperlink r:id="rId28">
        <w:r w:rsidRPr="00C7063C">
          <w:rPr>
            <w:rFonts w:ascii="Calibri" w:eastAsia="Calibri" w:hAnsi="Calibri" w:cs="Calibri"/>
            <w:color w:val="1155CC"/>
            <w:sz w:val="24"/>
            <w:u w:val="single"/>
            <w:lang w:eastAsia="en-GB"/>
          </w:rPr>
          <w:t>https://rbwmsafeguardingpartnership.org.uk/</w:t>
        </w:r>
      </w:hyperlink>
      <w:r w:rsidRPr="00C7063C">
        <w:rPr>
          <w:rFonts w:ascii="Calibri" w:eastAsia="Calibri" w:hAnsi="Calibri" w:cs="Calibri"/>
          <w:sz w:val="24"/>
          <w:lang w:eastAsia="en-GB"/>
        </w:rPr>
        <w:t>)</w:t>
      </w:r>
    </w:p>
    <w:p w14:paraId="30BF221C"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Has an understanding of locally agreed processes for providing Family Help and intervention and will support members of staff where Family Help is appropriate</w:t>
      </w:r>
    </w:p>
    <w:p w14:paraId="2F8C6B7B"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can recognise the additional risks that children with SEN and disabilities (SEND) face online, for example from online bullying, grooming and radicalisation</w:t>
      </w:r>
    </w:p>
    <w:p w14:paraId="39042952"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help to promote educational outcomes by sharing the information about the welfare, safeguarding and child protection issues that children, including children with a social worker, are experiencing, or have experienced, with teachers and leadership staff</w:t>
      </w:r>
    </w:p>
    <w:p w14:paraId="6FB20E3F"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the name of the designated safeguarding lead and deputies are clearly advertised in the school and on the website, with a statement explaining the school’s role in referring and monitoring cases of suspected abuse</w:t>
      </w:r>
    </w:p>
    <w:p w14:paraId="1CD97077"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they, or a deputy, are available during term time school hours for staff to discuss any safeguarding concerns</w:t>
      </w:r>
    </w:p>
    <w:p w14:paraId="5CBC3628"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ensure that there are adequate and appropriate cover arrangements for any out of hours or out of term activities.</w:t>
      </w:r>
    </w:p>
    <w:p w14:paraId="3B768DD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This list is not exhaustive: please see Annex C of Keeping Children Safe in Education 2026</w:t>
      </w:r>
    </w:p>
    <w:p w14:paraId="4E2BA3B4" w14:textId="77777777" w:rsidR="00C7063C" w:rsidRPr="00C7063C" w:rsidRDefault="00C7063C" w:rsidP="00C7063C">
      <w:pPr>
        <w:spacing w:after="120" w:line="276" w:lineRule="auto"/>
        <w:rPr>
          <w:rFonts w:ascii="Calibri" w:eastAsia="Calibri" w:hAnsi="Calibri" w:cs="Calibri"/>
          <w:sz w:val="24"/>
          <w:lang w:eastAsia="en-GB"/>
        </w:rPr>
      </w:pPr>
    </w:p>
    <w:p w14:paraId="7B34183D"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10" w:name="_heading=h.2s8eyo1" w:colFirst="0" w:colLast="0"/>
      <w:bookmarkEnd w:id="10"/>
      <w:r w:rsidRPr="00C7063C">
        <w:rPr>
          <w:rFonts w:ascii="Calibri" w:eastAsia="Calibri" w:hAnsi="Calibri" w:cs="Calibri"/>
          <w:b/>
          <w:color w:val="4B80C1"/>
          <w:sz w:val="28"/>
          <w:szCs w:val="28"/>
          <w:lang w:eastAsia="en-GB"/>
        </w:rPr>
        <w:t>A deputy designated safeguarding lead(s)</w:t>
      </w:r>
    </w:p>
    <w:p w14:paraId="1892D2ED"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i</w:t>
      </w:r>
      <w:r w:rsidRPr="00C7063C">
        <w:rPr>
          <w:rFonts w:ascii="Calibri" w:eastAsia="Calibri" w:hAnsi="Calibri" w:cs="Calibri"/>
          <w:color w:val="000000"/>
          <w:sz w:val="24"/>
          <w:lang w:eastAsia="en-GB"/>
        </w:rPr>
        <w:t>s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53B27DD3"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bookmarkStart w:id="11" w:name="_heading=h.17dp8vu" w:colFirst="0" w:colLast="0"/>
      <w:bookmarkEnd w:id="11"/>
      <w:r w:rsidRPr="00C7063C">
        <w:rPr>
          <w:rFonts w:ascii="Calibri" w:eastAsia="Calibri" w:hAnsi="Calibri" w:cs="Calibri"/>
          <w:b/>
          <w:color w:val="4B80C1"/>
          <w:sz w:val="28"/>
          <w:szCs w:val="28"/>
          <w:lang w:eastAsia="en-GB"/>
        </w:rPr>
        <w:t>All school staff and volunteers</w:t>
      </w:r>
    </w:p>
    <w:p w14:paraId="0191FC8B"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nderstand that it is everyone’s responsibility to safeguard and promote the welfare of children and that they have a role to play in identifying concerns, sharing information and taking prompt action</w:t>
      </w:r>
    </w:p>
    <w:p w14:paraId="589221C2"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ndertake safeguarding and health and safety training appropriate to their role</w:t>
      </w:r>
      <w:r w:rsidRPr="00C7063C">
        <w:rPr>
          <w:rFonts w:ascii="Calibri" w:eastAsia="Calibri" w:hAnsi="Calibri" w:cs="Calibri"/>
          <w:sz w:val="24"/>
          <w:lang w:eastAsia="en-GB"/>
        </w:rPr>
        <w:t xml:space="preserve"> and a</w:t>
      </w:r>
      <w:r w:rsidRPr="00C7063C">
        <w:rPr>
          <w:rFonts w:ascii="Calibri" w:eastAsia="Calibri" w:hAnsi="Calibri" w:cs="Calibri"/>
          <w:color w:val="000000"/>
          <w:sz w:val="24"/>
          <w:lang w:eastAsia="en-GB"/>
        </w:rPr>
        <w:t>re familiar with the suite of safeguarding policies including the Safeguarding and Child Protection policy and Staff Behaviour policy (Code of Conduct)</w:t>
      </w:r>
    </w:p>
    <w:p w14:paraId="7925F155"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w:t>
      </w:r>
      <w:r w:rsidRPr="00C7063C">
        <w:rPr>
          <w:rFonts w:ascii="Calibri" w:eastAsia="Calibri" w:hAnsi="Calibri" w:cs="Calibri"/>
          <w:color w:val="000000"/>
          <w:sz w:val="24"/>
          <w:lang w:eastAsia="en-GB"/>
        </w:rPr>
        <w:t>onsider at all times what is in the best interests of the child</w:t>
      </w:r>
    </w:p>
    <w:p w14:paraId="3FA837B9"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k</w:t>
      </w:r>
      <w:r w:rsidRPr="00C7063C">
        <w:rPr>
          <w:rFonts w:ascii="Calibri" w:eastAsia="Calibri" w:hAnsi="Calibri" w:cs="Calibri"/>
          <w:color w:val="000000"/>
          <w:sz w:val="24"/>
          <w:lang w:eastAsia="en-GB"/>
        </w:rPr>
        <w:t>now how to respond to a pupil who discloses abuse</w:t>
      </w:r>
    </w:p>
    <w:p w14:paraId="336E9923"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 xml:space="preserve">ill refer any safeguarding or child protection concerns to the </w:t>
      </w:r>
      <w:r w:rsidRPr="00C7063C">
        <w:rPr>
          <w:rFonts w:ascii="Calibri" w:eastAsia="Calibri" w:hAnsi="Calibri" w:cs="Calibri"/>
          <w:sz w:val="24"/>
          <w:lang w:eastAsia="en-GB"/>
        </w:rPr>
        <w:t>DSL</w:t>
      </w:r>
      <w:r w:rsidRPr="00C7063C">
        <w:rPr>
          <w:rFonts w:ascii="Calibri" w:eastAsia="Calibri" w:hAnsi="Calibri" w:cs="Calibri"/>
          <w:color w:val="000000"/>
          <w:sz w:val="24"/>
          <w:lang w:eastAsia="en-GB"/>
        </w:rPr>
        <w:t xml:space="preserve"> or if necessary, where the child is at immediate risk, to the police or Single Point of Access (SPA), or if a child lives out of borough, to the relevant local authority</w:t>
      </w:r>
    </w:p>
    <w:p w14:paraId="34F5A0E4" w14:textId="77777777" w:rsidR="00C7063C" w:rsidRPr="00C7063C" w:rsidRDefault="00C7063C" w:rsidP="00D0452B">
      <w:pPr>
        <w:numPr>
          <w:ilvl w:val="0"/>
          <w:numId w:val="4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w:t>
      </w:r>
      <w:r w:rsidRPr="00C7063C">
        <w:rPr>
          <w:rFonts w:ascii="Calibri" w:eastAsia="Calibri" w:hAnsi="Calibri" w:cs="Calibri"/>
          <w:color w:val="000000"/>
          <w:sz w:val="24"/>
          <w:lang w:eastAsia="en-GB"/>
        </w:rPr>
        <w:t>ill provide a safe environment in which children can learn.</w:t>
      </w:r>
    </w:p>
    <w:p w14:paraId="4E2A281D" w14:textId="77777777" w:rsidR="00C7063C" w:rsidRPr="00C7063C" w:rsidRDefault="00C7063C" w:rsidP="00C7063C">
      <w:pPr>
        <w:spacing w:line="276" w:lineRule="auto"/>
        <w:rPr>
          <w:rFonts w:ascii="Calibri" w:eastAsia="Calibri" w:hAnsi="Calibri" w:cs="Calibri"/>
          <w:sz w:val="24"/>
          <w:lang w:eastAsia="en-GB"/>
        </w:rPr>
      </w:pPr>
    </w:p>
    <w:p w14:paraId="4251BFD8" w14:textId="77777777" w:rsidR="00C7063C" w:rsidRPr="00C7063C" w:rsidRDefault="00C7063C" w:rsidP="00C7063C">
      <w:pPr>
        <w:spacing w:line="276" w:lineRule="auto"/>
        <w:ind w:left="720" w:hanging="720"/>
        <w:rPr>
          <w:rFonts w:ascii="Calibri" w:eastAsia="Calibri" w:hAnsi="Calibri" w:cs="Calibri"/>
          <w:b/>
          <w:sz w:val="24"/>
          <w:lang w:eastAsia="en-GB"/>
        </w:rPr>
      </w:pPr>
    </w:p>
    <w:p w14:paraId="55399D1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2" w:name="_Toc235003505"/>
      <w:r w:rsidRPr="00C7063C">
        <w:rPr>
          <w:rFonts w:ascii="Calibri" w:eastAsiaTheme="majorEastAsia" w:hAnsi="Calibri" w:cstheme="majorBidi"/>
          <w:b/>
          <w:color w:val="41414E"/>
          <w:sz w:val="36"/>
          <w:szCs w:val="32"/>
          <w:lang w:eastAsia="en-GB"/>
        </w:rPr>
        <w:lastRenderedPageBreak/>
        <w:t>Safe school, safe staff</w:t>
      </w:r>
      <w:bookmarkEnd w:id="12"/>
    </w:p>
    <w:p w14:paraId="1E4CF44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that:</w:t>
      </w:r>
    </w:p>
    <w:p w14:paraId="0943BE48"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at least one member of every recruitment panel has completed safer recruitment training within the last five years</w:t>
      </w:r>
    </w:p>
    <w:p w14:paraId="06E78103"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safer recruitment practices are adhered to including appropriate DBS checks, reference checks and any additional checks relevant to the role undertaken. </w:t>
      </w:r>
      <w:r w:rsidRPr="00C7063C">
        <w:rPr>
          <w:rFonts w:ascii="Calibri" w:eastAsia="Calibri" w:hAnsi="Calibri" w:cs="Calibri"/>
          <w:sz w:val="24"/>
          <w:lang w:eastAsia="en-GB"/>
        </w:rPr>
        <w:t xml:space="preserve">The Queen Anne </w:t>
      </w:r>
      <w:r w:rsidRPr="00C7063C">
        <w:rPr>
          <w:rFonts w:ascii="Calibri" w:eastAsia="Calibri" w:hAnsi="Calibri" w:cs="Calibri"/>
          <w:color w:val="000000"/>
          <w:sz w:val="24"/>
          <w:lang w:eastAsia="en-GB"/>
        </w:rPr>
        <w:t xml:space="preserve">has a </w:t>
      </w:r>
      <w:r w:rsidRPr="00C7063C">
        <w:rPr>
          <w:rFonts w:ascii="Calibri" w:eastAsia="Calibri" w:hAnsi="Calibri" w:cs="Calibri"/>
          <w:sz w:val="24"/>
          <w:lang w:eastAsia="en-GB"/>
        </w:rPr>
        <w:t>Safer Recruitment Policy which is available as a separate document</w:t>
      </w:r>
    </w:p>
    <w:p w14:paraId="7A4D140C"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anyone volunteering at insert The Queen Anne who teaches, trains, instructs or supervises children frequently or more than 3 days in a 30-day period is now in regulated activity and will therefore need an enhanced DBS check with barred list information</w:t>
      </w:r>
    </w:p>
    <w:p w14:paraId="7A0706E5"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staff are aware of the need for maintaining appropriate and professional boundaries in their relationship with staff, pupils and parents and adhere to </w:t>
      </w:r>
      <w:r w:rsidRPr="00C7063C">
        <w:rPr>
          <w:rFonts w:ascii="Calibri" w:eastAsia="Calibri" w:hAnsi="Calibri" w:cs="Calibri"/>
          <w:sz w:val="24"/>
          <w:lang w:eastAsia="en-GB"/>
        </w:rPr>
        <w:t xml:space="preserve">The Queen Anne’s code </w:t>
      </w:r>
      <w:r w:rsidRPr="00C7063C">
        <w:rPr>
          <w:rFonts w:ascii="Calibri" w:eastAsia="Calibri" w:hAnsi="Calibri" w:cs="Calibri"/>
          <w:color w:val="000000"/>
          <w:sz w:val="24"/>
          <w:lang w:eastAsia="en-GB"/>
        </w:rPr>
        <w:t xml:space="preserve">of conduct </w:t>
      </w:r>
    </w:p>
    <w:p w14:paraId="7AA066D0"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as a result of learning from a local Serious Case Review, there will be no alcohol for any events on site involving staff, pupils, parents or Governors</w:t>
      </w:r>
    </w:p>
    <w:p w14:paraId="769541DB"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as a result of learning from a local Serious Case Review, there will be no use of alcohol by staff or pupils on school trips or at residential units</w:t>
      </w:r>
    </w:p>
    <w:p w14:paraId="570C57FB"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our lettings policy will seek to ensure the suitability of adults working with children on school sites at any time</w:t>
      </w:r>
    </w:p>
    <w:p w14:paraId="0F9827E8"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adequate risk assessments are in place including for off-site activities, after school clubs</w:t>
      </w:r>
      <w:r w:rsidRPr="00C7063C">
        <w:rPr>
          <w:rFonts w:ascii="Calibri" w:eastAsia="Calibri" w:hAnsi="Calibri" w:cs="Calibri"/>
          <w:sz w:val="24"/>
          <w:lang w:eastAsia="en-GB"/>
        </w:rPr>
        <w:t xml:space="preserve"> and residential</w:t>
      </w:r>
      <w:r w:rsidRPr="00C7063C">
        <w:rPr>
          <w:rFonts w:ascii="Calibri" w:eastAsia="Calibri" w:hAnsi="Calibri" w:cs="Calibri"/>
          <w:color w:val="000000"/>
          <w:sz w:val="24"/>
          <w:lang w:eastAsia="en-GB"/>
        </w:rPr>
        <w:t xml:space="preserve"> trips</w:t>
      </w:r>
    </w:p>
    <w:p w14:paraId="5B3F9C16"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any disciplinary proceedings against staff related to child protection matters are concluded in full in accordance with Government guidance Keeping Children Safe in Education </w:t>
      </w:r>
      <w:r w:rsidRPr="00C7063C">
        <w:rPr>
          <w:rFonts w:ascii="Calibri" w:eastAsia="Calibri" w:hAnsi="Calibri" w:cs="Calibri"/>
          <w:sz w:val="24"/>
          <w:lang w:eastAsia="en-GB"/>
        </w:rPr>
        <w:t>2026</w:t>
      </w:r>
      <w:r w:rsidRPr="00C7063C">
        <w:rPr>
          <w:rFonts w:ascii="Calibri" w:eastAsia="Calibri" w:hAnsi="Calibri" w:cs="Calibri"/>
          <w:color w:val="000000"/>
          <w:sz w:val="24"/>
          <w:lang w:eastAsia="en-GB"/>
        </w:rPr>
        <w:t xml:space="preserve">, </w:t>
      </w:r>
      <w:r w:rsidRPr="00C7063C">
        <w:rPr>
          <w:rFonts w:ascii="Calibri" w:eastAsia="Calibri" w:hAnsi="Calibri" w:cs="Calibri"/>
          <w:sz w:val="24"/>
          <w:lang w:eastAsia="en-GB"/>
        </w:rPr>
        <w:t xml:space="preserve">RBWM Multi Agency Safeguarding Board </w:t>
      </w:r>
      <w:r w:rsidRPr="00C7063C">
        <w:rPr>
          <w:rFonts w:ascii="Calibri" w:eastAsia="Calibri" w:hAnsi="Calibri" w:cs="Calibri"/>
          <w:color w:val="000000"/>
          <w:sz w:val="24"/>
          <w:lang w:eastAsia="en-GB"/>
        </w:rPr>
        <w:t xml:space="preserve">LADO and HR policy, procedures and guidance </w:t>
      </w:r>
    </w:p>
    <w:p w14:paraId="3253E9A9"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staff have the confidence, and are fully aware of how to</w:t>
      </w:r>
      <w:r w:rsidRPr="00C7063C">
        <w:rPr>
          <w:rFonts w:ascii="Calibri" w:eastAsia="Calibri" w:hAnsi="Calibri" w:cs="Calibri"/>
          <w:sz w:val="24"/>
          <w:lang w:eastAsia="en-GB"/>
        </w:rPr>
        <w:t xml:space="preserve"> </w:t>
      </w:r>
      <w:r w:rsidRPr="00C7063C">
        <w:rPr>
          <w:rFonts w:ascii="Calibri" w:eastAsia="Calibri" w:hAnsi="Calibri" w:cs="Calibri"/>
          <w:color w:val="000000"/>
          <w:sz w:val="24"/>
          <w:lang w:eastAsia="en-GB"/>
        </w:rPr>
        <w:t>report misconduct, including low level concerns</w:t>
      </w:r>
    </w:p>
    <w:p w14:paraId="5837C0ED" w14:textId="77777777" w:rsidR="00C7063C" w:rsidRPr="00C7063C" w:rsidRDefault="00C7063C" w:rsidP="00D0452B">
      <w:pPr>
        <w:numPr>
          <w:ilvl w:val="0"/>
          <w:numId w:val="13"/>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staff receive information about </w:t>
      </w:r>
      <w:r w:rsidRPr="00C7063C">
        <w:rPr>
          <w:rFonts w:ascii="Calibri" w:eastAsia="Calibri" w:hAnsi="Calibri" w:cs="Calibri"/>
          <w:sz w:val="24"/>
          <w:lang w:eastAsia="en-GB"/>
        </w:rPr>
        <w:t xml:space="preserve">The Queen Anne’s </w:t>
      </w:r>
      <w:r w:rsidRPr="00C7063C">
        <w:rPr>
          <w:rFonts w:ascii="Calibri" w:eastAsia="Calibri" w:hAnsi="Calibri" w:cs="Calibri"/>
          <w:color w:val="000000"/>
          <w:sz w:val="24"/>
          <w:lang w:eastAsia="en-GB"/>
        </w:rPr>
        <w:t xml:space="preserve">safeguarding arrangements, safeguarding statement, Staff Behaviour Policy (Code of Conduct), Safeguarding and Child Protection policy, the role and names of the </w:t>
      </w:r>
      <w:r w:rsidRPr="00C7063C">
        <w:rPr>
          <w:rFonts w:ascii="Calibri" w:eastAsia="Calibri" w:hAnsi="Calibri" w:cs="Calibri"/>
          <w:sz w:val="24"/>
          <w:lang w:eastAsia="en-GB"/>
        </w:rPr>
        <w:t>DSL</w:t>
      </w:r>
      <w:r w:rsidRPr="00C7063C">
        <w:rPr>
          <w:rFonts w:ascii="Calibri" w:eastAsia="Calibri" w:hAnsi="Calibri" w:cs="Calibri"/>
          <w:color w:val="000000"/>
          <w:sz w:val="24"/>
          <w:lang w:eastAsia="en-GB"/>
        </w:rPr>
        <w:t xml:space="preserve"> and their deputy(</w:t>
      </w:r>
      <w:proofErr w:type="spellStart"/>
      <w:r w:rsidRPr="00C7063C">
        <w:rPr>
          <w:rFonts w:ascii="Calibri" w:eastAsia="Calibri" w:hAnsi="Calibri" w:cs="Calibri"/>
          <w:color w:val="000000"/>
          <w:sz w:val="24"/>
          <w:lang w:eastAsia="en-GB"/>
        </w:rPr>
        <w:t>ies</w:t>
      </w:r>
      <w:proofErr w:type="spellEnd"/>
      <w:r w:rsidRPr="00C7063C">
        <w:rPr>
          <w:rFonts w:ascii="Calibri" w:eastAsia="Calibri" w:hAnsi="Calibri" w:cs="Calibri"/>
          <w:color w:val="000000"/>
          <w:sz w:val="24"/>
          <w:lang w:eastAsia="en-GB"/>
        </w:rPr>
        <w:t xml:space="preserve">), and Keeping Children Safe in Education part 1 and Annex </w:t>
      </w: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 xml:space="preserve"> on induction, as well as other relevant procedures such as health and safety and </w:t>
      </w:r>
      <w:r w:rsidRPr="00C7063C">
        <w:rPr>
          <w:rFonts w:ascii="Calibri" w:eastAsia="Calibri" w:hAnsi="Calibri" w:cs="Calibri"/>
          <w:sz w:val="24"/>
          <w:lang w:eastAsia="en-GB"/>
        </w:rPr>
        <w:t xml:space="preserve">online </w:t>
      </w:r>
      <w:r w:rsidRPr="00C7063C">
        <w:rPr>
          <w:rFonts w:ascii="Calibri" w:eastAsia="Calibri" w:hAnsi="Calibri" w:cs="Calibri"/>
          <w:color w:val="000000"/>
          <w:sz w:val="24"/>
          <w:lang w:eastAsia="en-GB"/>
        </w:rPr>
        <w:t>safety</w:t>
      </w:r>
    </w:p>
    <w:p w14:paraId="6DF11757"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all staff receive safeguarding and child protection training at induction, which is regularly updated. In addition, they receive safeguarding and child protection updates (for example, via email, e-bulletins and staff meetings) as required, but at least annually</w:t>
      </w:r>
    </w:p>
    <w:p w14:paraId="55195D3D"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lastRenderedPageBreak/>
        <w:t>all members of staff are trained in and receive regular updates in online safety and reporting concerns</w:t>
      </w:r>
    </w:p>
    <w:p w14:paraId="491AD815"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all staff and governors have regular safeguarding awareness training, updated by the DSL as appropriate, to maintain their understanding of the signs and indicators of abuse</w:t>
      </w:r>
    </w:p>
    <w:p w14:paraId="25E07F30"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the safeguarding and child protection policy is made available via our school website or other means and parents and carers are made aware of this policy and their entitlement to have a copy via the school handbook, newsletter or website</w:t>
      </w:r>
    </w:p>
    <w:p w14:paraId="307C1AF2"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parents and carers are made aware of the responsibilities of staff members with regard to child protection procedures through the publication of the safeguarding and child protection policy and reference to it in our school’s handbook </w:t>
      </w:r>
    </w:p>
    <w:p w14:paraId="24228CD5"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The Queen Anne provides a co-ordinated offer of Family Help when additional needs of children are identified and contributes to Family Help arrangements and inter-agency working and plans, such as school attendance at the Family Help Resilience </w:t>
      </w:r>
      <w:r w:rsidRPr="00C7063C">
        <w:rPr>
          <w:rFonts w:ascii="Calibri" w:eastAsia="Calibri" w:hAnsi="Calibri" w:cs="Calibri"/>
          <w:color w:val="000000"/>
          <w:sz w:val="24"/>
          <w:lang w:eastAsia="en-GB"/>
        </w:rPr>
        <w:t>Network meetings</w:t>
      </w:r>
    </w:p>
    <w:p w14:paraId="5C8195D4"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community users organising activities for children are aware of </w:t>
      </w:r>
      <w:r w:rsidRPr="00C7063C">
        <w:rPr>
          <w:rFonts w:ascii="Calibri" w:eastAsia="Calibri" w:hAnsi="Calibri" w:cs="Calibri"/>
          <w:sz w:val="24"/>
          <w:lang w:eastAsia="en-GB"/>
        </w:rPr>
        <w:t>The Queen Anne’s safeguarding and child protection policy, guidelines and procedures</w:t>
      </w:r>
    </w:p>
    <w:p w14:paraId="725DC6AC"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the names of the DSL and deputy(</w:t>
      </w:r>
      <w:proofErr w:type="spellStart"/>
      <w:r w:rsidRPr="00C7063C">
        <w:rPr>
          <w:rFonts w:ascii="Calibri" w:eastAsia="Calibri" w:hAnsi="Calibri" w:cs="Calibri"/>
          <w:sz w:val="24"/>
          <w:lang w:eastAsia="en-GB"/>
        </w:rPr>
        <w:t>ies</w:t>
      </w:r>
      <w:proofErr w:type="spellEnd"/>
      <w:r w:rsidRPr="00C7063C">
        <w:rPr>
          <w:rFonts w:ascii="Calibri" w:eastAsia="Calibri" w:hAnsi="Calibri" w:cs="Calibri"/>
          <w:sz w:val="24"/>
          <w:lang w:eastAsia="en-GB"/>
        </w:rPr>
        <w:t xml:space="preserve">) are clearly advertised in the school with a statement explaining the </w:t>
      </w:r>
      <w:proofErr w:type="spellStart"/>
      <w:r w:rsidRPr="00C7063C">
        <w:rPr>
          <w:rFonts w:ascii="Calibri" w:eastAsia="Calibri" w:hAnsi="Calibri" w:cs="Calibri"/>
          <w:sz w:val="24"/>
          <w:lang w:eastAsia="en-GB"/>
        </w:rPr>
        <w:t>The</w:t>
      </w:r>
      <w:proofErr w:type="spellEnd"/>
      <w:r w:rsidRPr="00C7063C">
        <w:rPr>
          <w:rFonts w:ascii="Calibri" w:eastAsia="Calibri" w:hAnsi="Calibri" w:cs="Calibri"/>
          <w:sz w:val="24"/>
          <w:lang w:eastAsia="en-GB"/>
        </w:rPr>
        <w:t xml:space="preserve"> Queen Anne’s role in referring and monitoring cases of suspected abuse</w:t>
      </w:r>
    </w:p>
    <w:p w14:paraId="129B9A77" w14:textId="77777777" w:rsidR="00C7063C" w:rsidRPr="00C7063C" w:rsidRDefault="00C7063C" w:rsidP="00D0452B">
      <w:pPr>
        <w:numPr>
          <w:ilvl w:val="0"/>
          <w:numId w:val="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all staff will be given a copy of Part 1 and Annex </w:t>
      </w: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 xml:space="preserve"> of Keeping Children Safe in Education </w:t>
      </w:r>
      <w:r w:rsidRPr="00C7063C">
        <w:rPr>
          <w:rFonts w:ascii="Calibri" w:eastAsia="Calibri" w:hAnsi="Calibri" w:cs="Calibri"/>
          <w:sz w:val="24"/>
          <w:lang w:eastAsia="en-GB"/>
        </w:rPr>
        <w:t xml:space="preserve">2026 </w:t>
      </w:r>
      <w:r w:rsidRPr="00C7063C">
        <w:rPr>
          <w:rFonts w:ascii="Calibri" w:eastAsia="Calibri" w:hAnsi="Calibri" w:cs="Calibri"/>
          <w:color w:val="000000"/>
          <w:sz w:val="24"/>
          <w:lang w:eastAsia="en-GB"/>
        </w:rPr>
        <w:t>and will sign to say they have read and understood it. The DSL and the Governing Board are required to read the whole document.</w:t>
      </w:r>
    </w:p>
    <w:p w14:paraId="768182F2" w14:textId="77777777" w:rsidR="00C7063C" w:rsidRPr="00C7063C" w:rsidRDefault="00C7063C" w:rsidP="00C7063C">
      <w:pPr>
        <w:spacing w:line="276" w:lineRule="auto"/>
        <w:rPr>
          <w:rFonts w:ascii="Calibri" w:eastAsia="Calibri" w:hAnsi="Calibri" w:cs="Calibri"/>
          <w:sz w:val="24"/>
          <w:lang w:eastAsia="en-GB"/>
        </w:rPr>
      </w:pPr>
    </w:p>
    <w:p w14:paraId="61897533"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13" w:name="_heading=h.26in1rg" w:colFirst="0" w:colLast="0"/>
      <w:bookmarkStart w:id="14" w:name="_Toc235003506"/>
      <w:bookmarkEnd w:id="13"/>
      <w:r w:rsidRPr="00C7063C">
        <w:rPr>
          <w:rFonts w:ascii="Calibri" w:eastAsiaTheme="majorEastAsia" w:hAnsi="Calibri" w:cstheme="majorBidi"/>
          <w:b/>
          <w:bCs/>
          <w:color w:val="41414E"/>
          <w:sz w:val="24"/>
          <w:lang w:eastAsia="en-GB"/>
        </w:rPr>
        <w:t>Extended school and off-site arrangements</w:t>
      </w:r>
      <w:bookmarkEnd w:id="14"/>
    </w:p>
    <w:p w14:paraId="716205F5"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Where extended school activities are provided by and managed by the school, our own safeguarding and child protection policy and procedures apply.</w:t>
      </w:r>
    </w:p>
    <w:p w14:paraId="588B7F70"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If other organisations provide services or activities on our site, we will ensure that they have appropriate procedures in place, including safer recruitment procedures.</w:t>
      </w:r>
    </w:p>
    <w:p w14:paraId="7AA4DA34"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When our pupils attend off-site activities, we will ensure that effective child protection arrangements are in place.</w:t>
      </w:r>
    </w:p>
    <w:p w14:paraId="2153FA06"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When our pupils attend an alternative provision provider, we will obtain written confirmation that appropriate safeguarding checks have been carried out on individuals working at the establishment, </w:t>
      </w:r>
      <w:proofErr w:type="gramStart"/>
      <w:r w:rsidRPr="00C7063C">
        <w:rPr>
          <w:rFonts w:ascii="Calibri" w:eastAsia="Calibri" w:hAnsi="Calibri" w:cs="Calibri"/>
          <w:color w:val="000000"/>
          <w:sz w:val="24"/>
          <w:lang w:eastAsia="en-GB"/>
        </w:rPr>
        <w:t>i.e.</w:t>
      </w:r>
      <w:proofErr w:type="gramEnd"/>
      <w:r w:rsidRPr="00C7063C">
        <w:rPr>
          <w:rFonts w:ascii="Calibri" w:eastAsia="Calibri" w:hAnsi="Calibri" w:cs="Calibri"/>
          <w:color w:val="000000"/>
          <w:sz w:val="24"/>
          <w:lang w:eastAsia="en-GB"/>
        </w:rPr>
        <w:t xml:space="preserve"> those checks that we would otherwise perform in respect of our own staff. We follow the </w:t>
      </w:r>
      <w:hyperlink r:id="rId29">
        <w:r w:rsidRPr="00C7063C">
          <w:rPr>
            <w:rFonts w:ascii="Calibri" w:eastAsia="Calibri" w:hAnsi="Calibri" w:cs="Calibri"/>
            <w:color w:val="0563C1"/>
            <w:sz w:val="24"/>
            <w:u w:val="single"/>
            <w:lang w:eastAsia="en-GB"/>
          </w:rPr>
          <w:t>statutory guidance for alternative provision</w:t>
        </w:r>
      </w:hyperlink>
      <w:r w:rsidRPr="00C7063C">
        <w:rPr>
          <w:rFonts w:ascii="Calibri" w:eastAsia="Calibri" w:hAnsi="Calibri" w:cs="Calibri"/>
          <w:sz w:val="24"/>
          <w:lang w:eastAsia="en-GB"/>
        </w:rPr>
        <w:t xml:space="preserve"> and the </w:t>
      </w:r>
      <w:hyperlink r:id="rId30" w:history="1">
        <w:r w:rsidRPr="00C7063C">
          <w:rPr>
            <w:rFonts w:ascii="Calibri" w:eastAsia="Calibri" w:hAnsi="Calibri" w:cs="Calibri"/>
            <w:color w:val="0563C1" w:themeColor="hyperlink"/>
            <w:sz w:val="24"/>
            <w:u w:val="single"/>
            <w:lang w:eastAsia="en-GB"/>
          </w:rPr>
          <w:t>Alternative Provision handbook alongside the Quality Assurance evaluation framework</w:t>
        </w:r>
      </w:hyperlink>
      <w:r w:rsidRPr="00C7063C">
        <w:rPr>
          <w:rFonts w:ascii="Calibri" w:eastAsia="Calibri" w:hAnsi="Calibri" w:cs="Calibri"/>
          <w:sz w:val="24"/>
          <w:lang w:eastAsia="en-GB"/>
        </w:rPr>
        <w:t xml:space="preserve">. </w:t>
      </w:r>
    </w:p>
    <w:p w14:paraId="2DAB78D8"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lastRenderedPageBreak/>
        <w:t xml:space="preserve">Where a parent/carer has expressed their intention to remove a child from our school with a view to educating at home, we will work together with the parent/carer, EHE Coordinator and other professionals to ensure that this decision has been made in the best interests of the child. We recognise that this is particularly relevant where a child has SEND, is vulnerable, and/or has a social worker. </w:t>
      </w:r>
    </w:p>
    <w:p w14:paraId="2647C6F2" w14:textId="77777777" w:rsidR="00C7063C" w:rsidRPr="00C7063C" w:rsidRDefault="00C7063C" w:rsidP="00D0452B">
      <w:pPr>
        <w:numPr>
          <w:ilvl w:val="0"/>
          <w:numId w:val="3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Where our pupils stay with host families abroad (for example, as part of a language exchange) the school will ensure that all available local safeguarding checks are carried out, compliant with the laws and regulations in force in the host jurisdiction. Parents will be informed of the extent of these checks to enable them to make a decision about whether their child should participate. </w:t>
      </w:r>
    </w:p>
    <w:p w14:paraId="2AA7E88A" w14:textId="77777777" w:rsidR="00C7063C" w:rsidRPr="00C7063C" w:rsidRDefault="00C7063C" w:rsidP="00C7063C">
      <w:pPr>
        <w:spacing w:line="276" w:lineRule="auto"/>
        <w:rPr>
          <w:rFonts w:ascii="Calibri" w:eastAsia="Calibri" w:hAnsi="Calibri" w:cs="Calibri"/>
          <w:color w:val="7030A0"/>
          <w:sz w:val="24"/>
          <w:lang w:eastAsia="en-GB"/>
        </w:rPr>
      </w:pPr>
    </w:p>
    <w:p w14:paraId="0690B992"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15" w:name="_Toc235003507"/>
      <w:r w:rsidRPr="00C7063C">
        <w:rPr>
          <w:rFonts w:ascii="Calibri" w:eastAsiaTheme="majorEastAsia" w:hAnsi="Calibri" w:cstheme="majorBidi"/>
          <w:b/>
          <w:bCs/>
          <w:color w:val="41414E"/>
          <w:sz w:val="24"/>
          <w:lang w:eastAsia="en-GB"/>
        </w:rPr>
        <w:t>Media recordings, audio, image and video (including digital files)</w:t>
      </w:r>
      <w:bookmarkEnd w:id="15"/>
    </w:p>
    <w:p w14:paraId="792BDBC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vast majority of people who take or view images or videos of children do so for entirely innocent, understandable and acceptable reasons. Sadly, some people abuse children through taking or using images, so we must ensure that we have some safeguards in place. To protect pupils, we will:</w:t>
      </w:r>
    </w:p>
    <w:p w14:paraId="229BFF12" w14:textId="77777777" w:rsidR="00C7063C" w:rsidRPr="00C7063C" w:rsidRDefault="00C7063C" w:rsidP="00D0452B">
      <w:pPr>
        <w:numPr>
          <w:ilvl w:val="0"/>
          <w:numId w:val="14"/>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seek their consent and parental consent for photographs to be taken or published (for example, on our website or in newspapers or publications)</w:t>
      </w:r>
    </w:p>
    <w:p w14:paraId="559526FC"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use only the pupil’s first name with an image</w:t>
      </w:r>
    </w:p>
    <w:p w14:paraId="56057C65"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ensure that pupils are appropriately dressed</w:t>
      </w:r>
    </w:p>
    <w:p w14:paraId="2B820948"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encourage pupils to tell us if they are worried about any photographs that are taken of them</w:t>
      </w:r>
    </w:p>
    <w:p w14:paraId="36AAD9C9" w14:textId="77777777" w:rsidR="00C7063C" w:rsidRPr="00C7063C" w:rsidRDefault="00C7063C" w:rsidP="00D0452B">
      <w:pPr>
        <w:numPr>
          <w:ilvl w:val="0"/>
          <w:numId w:val="3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ensure that pupils do not take photographs or video images of other students without their express permission and the permission of a member of staff</w:t>
      </w:r>
    </w:p>
    <w:p w14:paraId="5371CA9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are permitted to make media recordings to support educational aims but must follow our policies in respect of sharing, distribution and publication. Media images must be taken, edited, stored or archived on to school systems using school equipment. </w:t>
      </w:r>
    </w:p>
    <w:p w14:paraId="4F74C849" w14:textId="77777777" w:rsidR="00C7063C" w:rsidRPr="00C7063C" w:rsidRDefault="00C7063C" w:rsidP="00C7063C">
      <w:pPr>
        <w:spacing w:line="276" w:lineRule="auto"/>
        <w:rPr>
          <w:rFonts w:ascii="Calibri" w:eastAsia="Calibri" w:hAnsi="Calibri" w:cs="Calibri"/>
          <w:color w:val="FF0000"/>
          <w:sz w:val="24"/>
          <w:lang w:eastAsia="en-GB"/>
        </w:rPr>
      </w:pPr>
    </w:p>
    <w:p w14:paraId="4E34676B" w14:textId="77777777" w:rsidR="00C7063C" w:rsidRPr="00C7063C" w:rsidRDefault="00C7063C" w:rsidP="00C7063C">
      <w:pPr>
        <w:spacing w:line="276" w:lineRule="auto"/>
        <w:rPr>
          <w:rFonts w:ascii="Calibri" w:eastAsia="Calibri" w:hAnsi="Calibri" w:cs="Calibri"/>
          <w:color w:val="FF0000"/>
          <w:sz w:val="24"/>
          <w:lang w:eastAsia="en-GB"/>
        </w:rPr>
      </w:pPr>
    </w:p>
    <w:p w14:paraId="4B7057FA"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6" w:name="_Toc235003508"/>
      <w:r w:rsidRPr="00C7063C">
        <w:rPr>
          <w:rFonts w:ascii="Calibri" w:eastAsiaTheme="majorEastAsia" w:hAnsi="Calibri" w:cstheme="majorBidi"/>
          <w:b/>
          <w:color w:val="41414E"/>
          <w:sz w:val="36"/>
          <w:szCs w:val="32"/>
          <w:lang w:eastAsia="en-GB"/>
        </w:rPr>
        <w:t>Training</w:t>
      </w:r>
      <w:bookmarkEnd w:id="16"/>
    </w:p>
    <w:p w14:paraId="2FEBDF13"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All</w:t>
      </w:r>
      <w:r w:rsidRPr="00C7063C">
        <w:rPr>
          <w:rFonts w:ascii="Calibri" w:eastAsia="Calibri" w:hAnsi="Calibri" w:cs="Calibri"/>
          <w:color w:val="000000"/>
          <w:sz w:val="24"/>
          <w:lang w:eastAsia="en-GB"/>
        </w:rPr>
        <w:t xml:space="preserve"> staff members and volunteers receive appropriate safeguarding and child protection training, including induction, which is regularly updated. This includes training on how to recognise signs of abuse and how to respond to any concerns. In addition, all staff members receive safeguarding and child protection updates (for example, via email, e-bulletins and staff meetings) as required, but at least annually, to provide them with relevant skills and knowledge to safeguard children effectively. Staff also receive regular online safety training.</w:t>
      </w:r>
    </w:p>
    <w:p w14:paraId="06D999CC"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 xml:space="preserve">The nominated safeguarding Governor(s) undergo(es) safeguarding training prior to or as soon as appointment to the role and at regular intervals thereafter. </w:t>
      </w:r>
    </w:p>
    <w:p w14:paraId="64EDDBE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The </w:t>
      </w:r>
      <w:r w:rsidRPr="00C7063C">
        <w:rPr>
          <w:rFonts w:ascii="Calibri" w:eastAsia="Calibri" w:hAnsi="Calibri" w:cs="Calibri"/>
          <w:sz w:val="24"/>
          <w:lang w:eastAsia="en-GB"/>
        </w:rPr>
        <w:t>DSL</w:t>
      </w:r>
      <w:r w:rsidRPr="00C7063C">
        <w:rPr>
          <w:rFonts w:ascii="Calibri" w:eastAsia="Calibri" w:hAnsi="Calibri" w:cs="Calibri"/>
          <w:color w:val="000000"/>
          <w:sz w:val="24"/>
          <w:lang w:eastAsia="en-GB"/>
        </w:rPr>
        <w:t xml:space="preserve"> attends the multi-agency Local safeguarding partnership training within 12 weeks of taking up their responsibilities. </w:t>
      </w:r>
    </w:p>
    <w:p w14:paraId="141B3BD7"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ensures that its DSL attends the Designated Safeguarding Lead training and conferences/Networks to keep abreast of child protection learning and developments, at least biannually. </w:t>
      </w:r>
    </w:p>
    <w:p w14:paraId="73D35CAD"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We ensure that staff members provided by other agencies and third parties, </w:t>
      </w:r>
      <w:proofErr w:type="gramStart"/>
      <w:r w:rsidRPr="00C7063C">
        <w:rPr>
          <w:rFonts w:ascii="Calibri" w:eastAsia="Calibri" w:hAnsi="Calibri" w:cs="Calibri"/>
          <w:color w:val="000000"/>
          <w:sz w:val="24"/>
          <w:lang w:eastAsia="en-GB"/>
        </w:rPr>
        <w:t>e.g.</w:t>
      </w:r>
      <w:proofErr w:type="gramEnd"/>
      <w:r w:rsidRPr="00C7063C">
        <w:rPr>
          <w:rFonts w:ascii="Calibri" w:eastAsia="Calibri" w:hAnsi="Calibri" w:cs="Calibri"/>
          <w:color w:val="000000"/>
          <w:sz w:val="24"/>
          <w:lang w:eastAsia="en-GB"/>
        </w:rPr>
        <w:t xml:space="preserve"> supply teachers and contracted staff, such as catering staff, are aware of our Safeguarding and Child Protection policy and procedure, and have received appropriate safeguarding training.</w:t>
      </w:r>
    </w:p>
    <w:p w14:paraId="0E97542F" w14:textId="77777777" w:rsidR="00C7063C" w:rsidRPr="00C7063C" w:rsidRDefault="00C7063C" w:rsidP="00C7063C">
      <w:pPr>
        <w:spacing w:after="120" w:line="276" w:lineRule="auto"/>
        <w:rPr>
          <w:rFonts w:ascii="Calibri" w:eastAsia="Calibri" w:hAnsi="Calibri" w:cs="Calibri"/>
          <w:sz w:val="24"/>
          <w:lang w:eastAsia="en-GB"/>
        </w:rPr>
      </w:pPr>
    </w:p>
    <w:p w14:paraId="5E8541F3" w14:textId="77777777" w:rsidR="00C7063C" w:rsidRPr="00C7063C" w:rsidRDefault="00C7063C" w:rsidP="00D0452B">
      <w:pPr>
        <w:numPr>
          <w:ilvl w:val="0"/>
          <w:numId w:val="46"/>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 xml:space="preserve">Staff : Annual in-house training / online SSS Training </w:t>
      </w:r>
    </w:p>
    <w:p w14:paraId="393FEDEE" w14:textId="77777777" w:rsidR="00C7063C" w:rsidRPr="00C7063C" w:rsidRDefault="00C7063C" w:rsidP="00D0452B">
      <w:pPr>
        <w:numPr>
          <w:ilvl w:val="0"/>
          <w:numId w:val="46"/>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 xml:space="preserve">Governors: Annual - RBWM Governor training / online SSS Training </w:t>
      </w:r>
    </w:p>
    <w:p w14:paraId="64979774" w14:textId="77777777" w:rsidR="00C7063C" w:rsidRPr="00C7063C" w:rsidRDefault="00C7063C" w:rsidP="00D0452B">
      <w:pPr>
        <w:numPr>
          <w:ilvl w:val="0"/>
          <w:numId w:val="46"/>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 xml:space="preserve">Volunteers in your school: Annual : online SSS Training </w:t>
      </w:r>
    </w:p>
    <w:p w14:paraId="269A2EBC" w14:textId="77777777" w:rsidR="00C7063C" w:rsidRPr="00C7063C" w:rsidRDefault="00C7063C" w:rsidP="00C7063C">
      <w:pPr>
        <w:spacing w:line="276" w:lineRule="auto"/>
        <w:rPr>
          <w:rFonts w:ascii="Calibri" w:eastAsia="Calibri" w:hAnsi="Calibri" w:cs="Calibri"/>
          <w:color w:val="FF0000"/>
          <w:sz w:val="24"/>
          <w:lang w:eastAsia="en-GB"/>
        </w:rPr>
      </w:pPr>
    </w:p>
    <w:p w14:paraId="03FFA3DD" w14:textId="77777777" w:rsidR="00C7063C" w:rsidRPr="00C7063C" w:rsidRDefault="00C7063C" w:rsidP="00C7063C">
      <w:pPr>
        <w:spacing w:line="276" w:lineRule="auto"/>
        <w:rPr>
          <w:rFonts w:ascii="Calibri" w:eastAsia="Calibri" w:hAnsi="Calibri" w:cs="Calibri"/>
          <w:color w:val="FF0000"/>
          <w:sz w:val="24"/>
          <w:lang w:eastAsia="en-GB"/>
        </w:rPr>
      </w:pPr>
    </w:p>
    <w:p w14:paraId="013E064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7" w:name="_Toc235003509"/>
      <w:r w:rsidRPr="00C7063C">
        <w:rPr>
          <w:rFonts w:ascii="Calibri" w:eastAsiaTheme="majorEastAsia" w:hAnsi="Calibri" w:cstheme="majorBidi"/>
          <w:b/>
          <w:color w:val="41414E"/>
          <w:sz w:val="36"/>
          <w:szCs w:val="32"/>
          <w:lang w:eastAsia="en-GB"/>
        </w:rPr>
        <w:t>Teaching and Learning</w:t>
      </w:r>
      <w:bookmarkEnd w:id="17"/>
    </w:p>
    <w:p w14:paraId="438416C8"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Safeguarding is included in all areas of teaching and learning, for example PSHE, SMSC, RSE, assemblies, including NSPCC resources and workshops, My Happy Mind, 1 Decision resources.</w:t>
      </w:r>
    </w:p>
    <w:p w14:paraId="3D6ABE9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Areas covered may include:</w:t>
      </w:r>
    </w:p>
    <w:p w14:paraId="431E742E" w14:textId="77777777" w:rsidR="00C7063C" w:rsidRPr="00C7063C" w:rsidRDefault="00C7063C" w:rsidP="00D0452B">
      <w:pPr>
        <w:numPr>
          <w:ilvl w:val="0"/>
          <w:numId w:val="1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consent</w:t>
      </w:r>
    </w:p>
    <w:p w14:paraId="025BF3F0"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personal safety</w:t>
      </w:r>
    </w:p>
    <w:p w14:paraId="1CA9EEE5"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who to talk </w:t>
      </w:r>
      <w:proofErr w:type="gramStart"/>
      <w:r w:rsidRPr="00C7063C">
        <w:rPr>
          <w:rFonts w:ascii="Calibri" w:eastAsia="Calibri" w:hAnsi="Calibri" w:cs="Calibri"/>
          <w:sz w:val="24"/>
          <w:lang w:eastAsia="en-GB"/>
        </w:rPr>
        <w:t>to</w:t>
      </w:r>
      <w:proofErr w:type="gramEnd"/>
    </w:p>
    <w:p w14:paraId="3E3E7D38"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stranger danger</w:t>
      </w:r>
    </w:p>
    <w:p w14:paraId="7E569665"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road safety</w:t>
      </w:r>
    </w:p>
    <w:p w14:paraId="5AD4A4B7"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fire safety</w:t>
      </w:r>
    </w:p>
    <w:p w14:paraId="2ABFDC6B"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online safety* </w:t>
      </w:r>
    </w:p>
    <w:p w14:paraId="1D77C9D8"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sharing of nude and semi-nude images</w:t>
      </w:r>
    </w:p>
    <w:p w14:paraId="17871633"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bullying (including online bullying)</w:t>
      </w:r>
    </w:p>
    <w:p w14:paraId="346B54E1"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positive relationships</w:t>
      </w:r>
    </w:p>
    <w:p w14:paraId="14A417FA"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 Sexual Exploitation</w:t>
      </w:r>
    </w:p>
    <w:p w14:paraId="76389C4C"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 Criminal Exploitation</w:t>
      </w:r>
    </w:p>
    <w:p w14:paraId="74D0FE93"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so-called ‘honour based’ abuse</w:t>
      </w:r>
    </w:p>
    <w:p w14:paraId="10C34E0F"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FGM</w:t>
      </w:r>
    </w:p>
    <w:p w14:paraId="2F964448"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radicalisation and extremism</w:t>
      </w:r>
    </w:p>
    <w:p w14:paraId="32C645CA" w14:textId="77777777" w:rsidR="00C7063C" w:rsidRPr="00C7063C" w:rsidRDefault="00C7063C" w:rsidP="00D0452B">
      <w:pPr>
        <w:numPr>
          <w:ilvl w:val="0"/>
          <w:numId w:val="3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self-esteem</w:t>
      </w:r>
    </w:p>
    <w:p w14:paraId="7B7022BB" w14:textId="77777777" w:rsidR="00C7063C" w:rsidRPr="00C7063C" w:rsidRDefault="00C7063C" w:rsidP="00D0452B">
      <w:pPr>
        <w:numPr>
          <w:ilvl w:val="0"/>
          <w:numId w:val="41"/>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drugs and alcohol</w:t>
      </w:r>
    </w:p>
    <w:p w14:paraId="17F163A9" w14:textId="77777777" w:rsidR="00C7063C" w:rsidRPr="00C7063C" w:rsidRDefault="00C7063C" w:rsidP="00D0452B">
      <w:pPr>
        <w:numPr>
          <w:ilvl w:val="0"/>
          <w:numId w:val="41"/>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knife crime</w:t>
      </w:r>
    </w:p>
    <w:p w14:paraId="22890A76" w14:textId="77777777" w:rsidR="00C7063C" w:rsidRPr="00C7063C" w:rsidRDefault="00C7063C" w:rsidP="00D0452B">
      <w:pPr>
        <w:numPr>
          <w:ilvl w:val="0"/>
          <w:numId w:val="41"/>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RSHE guidance </w:t>
      </w:r>
    </w:p>
    <w:p w14:paraId="7E630FF4" w14:textId="77777777" w:rsidR="00C7063C" w:rsidRPr="00C7063C" w:rsidRDefault="00C7063C" w:rsidP="00C7063C">
      <w:pPr>
        <w:spacing w:line="276" w:lineRule="auto"/>
        <w:rPr>
          <w:rFonts w:ascii="Calibri" w:eastAsia="Calibri" w:hAnsi="Calibri" w:cs="Calibri"/>
          <w:b/>
          <w:sz w:val="24"/>
          <w:lang w:eastAsia="en-GB"/>
        </w:rPr>
      </w:pPr>
    </w:p>
    <w:p w14:paraId="39680199" w14:textId="77777777" w:rsidR="00C7063C" w:rsidRPr="00C7063C" w:rsidRDefault="00C7063C" w:rsidP="00C7063C">
      <w:pPr>
        <w:spacing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*The DfE has also updated the list of online safeguarding harms from 2024 to include misinformation, disinformation (including fake news) and conspiracy theories</w:t>
      </w:r>
    </w:p>
    <w:p w14:paraId="66120B18" w14:textId="77777777" w:rsidR="00C7063C" w:rsidRPr="00C7063C" w:rsidRDefault="00C7063C" w:rsidP="00C7063C">
      <w:pPr>
        <w:spacing w:line="276" w:lineRule="auto"/>
        <w:contextualSpacing/>
        <w:rPr>
          <w:rFonts w:ascii="Calibri" w:eastAsia="Calibri" w:hAnsi="Calibri" w:cs="Calibri"/>
          <w:b/>
          <w:sz w:val="24"/>
          <w:lang w:eastAsia="en-GB"/>
        </w:rPr>
      </w:pPr>
    </w:p>
    <w:p w14:paraId="5D40809E"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8" w:name="_Toc235003510"/>
      <w:r w:rsidRPr="00C7063C">
        <w:rPr>
          <w:rFonts w:ascii="Calibri" w:eastAsiaTheme="majorEastAsia" w:hAnsi="Calibri" w:cstheme="majorBidi"/>
          <w:b/>
          <w:color w:val="41414E"/>
          <w:sz w:val="36"/>
          <w:szCs w:val="32"/>
          <w:lang w:eastAsia="en-GB"/>
        </w:rPr>
        <w:t>Child protection overview and specific safeguarding concerns</w:t>
      </w:r>
      <w:bookmarkEnd w:id="18"/>
      <w:r w:rsidRPr="00C7063C">
        <w:rPr>
          <w:rFonts w:ascii="Calibri" w:eastAsiaTheme="majorEastAsia" w:hAnsi="Calibri" w:cstheme="majorBidi"/>
          <w:b/>
          <w:color w:val="41414E"/>
          <w:sz w:val="36"/>
          <w:szCs w:val="32"/>
          <w:lang w:eastAsia="en-GB"/>
        </w:rPr>
        <w:tab/>
      </w:r>
    </w:p>
    <w:p w14:paraId="0E9312A1"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19" w:name="_Toc235003511"/>
      <w:r w:rsidRPr="00C7063C">
        <w:rPr>
          <w:rFonts w:ascii="Calibri" w:eastAsiaTheme="majorEastAsia" w:hAnsi="Calibri" w:cstheme="majorBidi"/>
          <w:b/>
          <w:bCs/>
          <w:color w:val="4B80C1"/>
          <w:sz w:val="28"/>
          <w:szCs w:val="26"/>
          <w:lang w:eastAsia="en-GB"/>
        </w:rPr>
        <w:t>Recognising abuse</w:t>
      </w:r>
      <w:bookmarkEnd w:id="19"/>
    </w:p>
    <w:p w14:paraId="3B3E6D2D"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sz w:val="24"/>
          <w:lang w:eastAsia="en-GB"/>
        </w:rPr>
        <w:t xml:space="preserve">To ensure that our pupils are protected from harm, we need to understand what types of behaviour constitute abuse and neglect. </w:t>
      </w:r>
    </w:p>
    <w:p w14:paraId="64EF242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 xml:space="preserve">are forms of maltreatment. Somebody may abuse or neglect a child by inflicting harm, for example by hitting them, or by failing to act to prevent harm, for example by leaving a small child home alone, or leaving knives or matches within reach of an unattended toddler. </w:t>
      </w:r>
    </w:p>
    <w:p w14:paraId="454AA69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Abuse may be committed by adult men or women and by other children and young people.</w:t>
      </w:r>
    </w:p>
    <w:p w14:paraId="5BE6A296" w14:textId="77777777" w:rsidR="00C7063C" w:rsidRPr="00C7063C" w:rsidRDefault="00C7063C" w:rsidP="00C7063C">
      <w:pPr>
        <w:spacing w:after="120" w:line="276" w:lineRule="auto"/>
        <w:rPr>
          <w:rFonts w:ascii="Calibri" w:eastAsia="Calibri" w:hAnsi="Calibri" w:cs="Calibri"/>
          <w:sz w:val="24"/>
          <w:lang w:eastAsia="en-GB"/>
        </w:rPr>
      </w:pPr>
      <w:bookmarkStart w:id="20" w:name="_heading=h.2jxsxqh" w:colFirst="0" w:colLast="0"/>
      <w:bookmarkEnd w:id="20"/>
      <w:r w:rsidRPr="00C7063C">
        <w:rPr>
          <w:rFonts w:ascii="Calibri" w:eastAsia="Calibri" w:hAnsi="Calibri" w:cs="Calibri"/>
          <w:sz w:val="24"/>
          <w:lang w:eastAsia="en-GB"/>
        </w:rPr>
        <w:t xml:space="preserve">There are four categories of abuse. </w:t>
      </w:r>
    </w:p>
    <w:p w14:paraId="39F82E42"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1" w:name="_Toc235003512"/>
      <w:r w:rsidRPr="00C7063C">
        <w:rPr>
          <w:rFonts w:ascii="Calibri" w:eastAsiaTheme="majorEastAsia" w:hAnsi="Calibri" w:cstheme="majorBidi"/>
          <w:b/>
          <w:bCs/>
          <w:color w:val="4B80C1"/>
          <w:sz w:val="28"/>
          <w:szCs w:val="26"/>
          <w:lang w:eastAsia="en-GB"/>
        </w:rPr>
        <w:t>Physical abuse</w:t>
      </w:r>
      <w:bookmarkEnd w:id="21"/>
    </w:p>
    <w:p w14:paraId="011364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Physical abuse is a form of abuse that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Proxy, but is now more usually referred to as fabricated or induced illness).</w:t>
      </w:r>
    </w:p>
    <w:p w14:paraId="600A44B8"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2" w:name="_Toc235003513"/>
      <w:r w:rsidRPr="00C7063C">
        <w:rPr>
          <w:rFonts w:ascii="Calibri" w:eastAsiaTheme="majorEastAsia" w:hAnsi="Calibri" w:cstheme="majorBidi"/>
          <w:b/>
          <w:bCs/>
          <w:color w:val="4B80C1"/>
          <w:sz w:val="28"/>
          <w:szCs w:val="26"/>
          <w:lang w:eastAsia="en-GB"/>
        </w:rPr>
        <w:t>Emotional abuse</w:t>
      </w:r>
      <w:bookmarkEnd w:id="22"/>
    </w:p>
    <w:p w14:paraId="04FB3B1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3515893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These may include interactions that are beyond a child’s developmental capability, as well as overprotection and limitation of exploration and learning, or preventing the child participating in normal social interaction. It may involve seeing or hearing the ill-treatment of another and this particularly relevant when children see, hear or experience domestic abuse and its effects. It may involve serious bullying (including online bullying), causing children frequently to feel frightened or in danger, or the exploitation or corruption of children. Some level of emotional abuse is involved in all types of maltreatment of a child, although it may occur alone. </w:t>
      </w:r>
    </w:p>
    <w:p w14:paraId="163CCF01" w14:textId="77777777" w:rsidR="00C7063C" w:rsidRPr="00C7063C" w:rsidRDefault="00C7063C" w:rsidP="00C7063C">
      <w:pPr>
        <w:spacing w:after="120" w:line="276" w:lineRule="auto"/>
        <w:rPr>
          <w:rFonts w:ascii="Calibri" w:eastAsia="Calibri" w:hAnsi="Calibri" w:cs="Calibri"/>
          <w:b/>
          <w:color w:val="4B80C1"/>
          <w:sz w:val="28"/>
          <w:szCs w:val="28"/>
          <w:lang w:eastAsia="en-GB"/>
        </w:rPr>
      </w:pPr>
      <w:r w:rsidRPr="00C7063C">
        <w:rPr>
          <w:rFonts w:ascii="Calibri" w:eastAsia="Calibri" w:hAnsi="Calibri" w:cs="Calibri"/>
          <w:b/>
          <w:color w:val="4B80C1"/>
          <w:sz w:val="28"/>
          <w:szCs w:val="28"/>
          <w:lang w:eastAsia="en-GB"/>
        </w:rPr>
        <w:t xml:space="preserve">Sexual abuse </w:t>
      </w:r>
    </w:p>
    <w:p w14:paraId="35DE27A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w:t>
      </w:r>
    </w:p>
    <w:p w14:paraId="26A4777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0E88718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Our school is aware of the impact of the Everyone’s Invited website and the prevalence of harmful sexual behaviour. We encourage all pupils to speak out either in person or to report concerns using our anonymous reporting system.</w:t>
      </w:r>
    </w:p>
    <w:p w14:paraId="23789C6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3" w:name="_Toc235003514"/>
      <w:r w:rsidRPr="00C7063C">
        <w:rPr>
          <w:rFonts w:ascii="Calibri" w:eastAsiaTheme="majorEastAsia" w:hAnsi="Calibri" w:cstheme="majorBidi"/>
          <w:b/>
          <w:bCs/>
          <w:color w:val="4B80C1"/>
          <w:sz w:val="28"/>
          <w:szCs w:val="26"/>
          <w:lang w:eastAsia="en-GB"/>
        </w:rPr>
        <w:t>Neglect</w:t>
      </w:r>
      <w:bookmarkEnd w:id="23"/>
      <w:r w:rsidRPr="00C7063C">
        <w:rPr>
          <w:rFonts w:ascii="Calibri" w:eastAsiaTheme="majorEastAsia" w:hAnsi="Calibri" w:cstheme="majorBidi"/>
          <w:b/>
          <w:bCs/>
          <w:color w:val="4B80C1"/>
          <w:sz w:val="28"/>
          <w:szCs w:val="26"/>
          <w:lang w:eastAsia="en-GB"/>
        </w:rPr>
        <w:t xml:space="preserve"> </w:t>
      </w:r>
    </w:p>
    <w:p w14:paraId="6514795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D7F4C8D"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2"/>
          <w:szCs w:val="22"/>
          <w:lang w:eastAsia="en-GB"/>
        </w:rPr>
        <w:t>provide ad</w:t>
      </w:r>
      <w:r w:rsidRPr="00C7063C">
        <w:rPr>
          <w:rFonts w:ascii="Calibri" w:eastAsia="Calibri" w:hAnsi="Calibri" w:cs="Calibri"/>
          <w:color w:val="000000"/>
          <w:sz w:val="24"/>
          <w:lang w:eastAsia="en-GB"/>
        </w:rPr>
        <w:t>equate food, clothing and shelter (including exclusion from home or abandonment)</w:t>
      </w:r>
    </w:p>
    <w:p w14:paraId="77A8B089"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protect a child from physical and emotional harm or danger </w:t>
      </w:r>
    </w:p>
    <w:p w14:paraId="1D896684"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adequate supervision (including the use of inadequate care-givers) </w:t>
      </w:r>
    </w:p>
    <w:p w14:paraId="3B2E9B6A" w14:textId="77777777" w:rsidR="00C7063C" w:rsidRPr="00C7063C" w:rsidRDefault="00C7063C" w:rsidP="00D0452B">
      <w:pPr>
        <w:widowControl w:val="0"/>
        <w:numPr>
          <w:ilvl w:val="0"/>
          <w:numId w:val="16"/>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access to appropriate medical care or treatment. It may also include neglect of, </w:t>
      </w:r>
      <w:r w:rsidRPr="00C7063C">
        <w:rPr>
          <w:rFonts w:ascii="Calibri" w:eastAsia="Calibri" w:hAnsi="Calibri" w:cs="Calibri"/>
          <w:color w:val="000000"/>
          <w:sz w:val="24"/>
          <w:lang w:eastAsia="en-GB"/>
        </w:rPr>
        <w:br/>
        <w:t>or unresponsiveness to, a child’s basic emotional needs</w:t>
      </w:r>
    </w:p>
    <w:p w14:paraId="060CF399" w14:textId="77777777" w:rsidR="00C7063C" w:rsidRPr="00C7063C" w:rsidRDefault="00C7063C" w:rsidP="00C7063C">
      <w:pPr>
        <w:widowControl w:val="0"/>
        <w:pBdr>
          <w:top w:val="nil"/>
          <w:left w:val="nil"/>
          <w:bottom w:val="nil"/>
          <w:right w:val="nil"/>
          <w:between w:val="nil"/>
        </w:pBdr>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Definitions taken from Working Together to Safeguard Children (HM Government, 2018) </w:t>
      </w:r>
    </w:p>
    <w:p w14:paraId="39E9F000"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"https://assets.publishing.service.gov.uk/media/69fb1c28d0e316a40f269a5b/Working_together_to_safeguard_children_2026_a_guide_to_multi_agency_working.pdf"</w:instrText>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Working Together to Safeguard Children 2026</w:t>
      </w:r>
    </w:p>
    <w:p w14:paraId="5EA90B69"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trike/>
          <w:color w:val="0563C1"/>
          <w:sz w:val="24"/>
          <w:u w:val="single"/>
          <w:lang w:eastAsia="en-GB"/>
        </w:rPr>
      </w:pPr>
      <w:r w:rsidRPr="00C7063C">
        <w:rPr>
          <w:rFonts w:ascii="Calibri" w:eastAsia="Calibri" w:hAnsi="Calibri" w:cs="Calibri"/>
          <w:sz w:val="24"/>
          <w:lang w:eastAsia="en-GB"/>
        </w:rPr>
        <w:fldChar w:fldCharType="end"/>
      </w:r>
      <w:r w:rsidRPr="00C7063C">
        <w:rPr>
          <w:rFonts w:ascii="Calibri" w:eastAsia="Calibri" w:hAnsi="Calibri" w:cs="Calibri"/>
          <w:color w:val="000000"/>
          <w:sz w:val="24"/>
          <w:lang w:eastAsia="en-GB"/>
        </w:rPr>
        <w:t xml:space="preserve">Neglect can occur in affluent families and can also centre around Educational Neglect. </w:t>
      </w:r>
    </w:p>
    <w:p w14:paraId="1627AC10"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70C0"/>
          <w:sz w:val="24"/>
          <w:lang w:eastAsia="en-GB"/>
        </w:rPr>
      </w:pPr>
    </w:p>
    <w:p w14:paraId="0B00B164"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563C1" w:themeColor="hyperlink"/>
          <w:sz w:val="24"/>
          <w:u w:val="single"/>
          <w:lang w:eastAsia="en-GB"/>
        </w:rPr>
      </w:pPr>
      <w:r w:rsidRPr="00C7063C">
        <w:rPr>
          <w:rFonts w:ascii="Calibri" w:eastAsia="Calibri" w:hAnsi="Calibri" w:cs="Calibri"/>
          <w:color w:val="1155CC"/>
          <w:sz w:val="24"/>
          <w:highlight w:val="yellow"/>
          <w:u w:val="single"/>
          <w:lang w:eastAsia="en-GB"/>
        </w:rPr>
        <w:lastRenderedPageBreak/>
        <w:fldChar w:fldCharType="begin"/>
      </w:r>
      <w:r w:rsidRPr="00C7063C">
        <w:rPr>
          <w:rFonts w:ascii="Calibri" w:eastAsia="Calibri" w:hAnsi="Calibri" w:cs="Calibri"/>
          <w:color w:val="1155CC"/>
          <w:sz w:val="24"/>
          <w:highlight w:val="yellow"/>
          <w:u w:val="single"/>
          <w:lang w:eastAsia="en-GB"/>
        </w:rPr>
        <w:instrText>HYPERLINK "https://www.rbwmsafeguardingpartnership.org.uk/assets/bdd4aa8c/4064_w_m_multi-agency_threshold_guidance_18_oct_1.pdf"</w:instrText>
      </w:r>
      <w:r w:rsidRPr="00C7063C">
        <w:rPr>
          <w:rFonts w:ascii="Calibri" w:eastAsia="Calibri" w:hAnsi="Calibri" w:cs="Calibri"/>
          <w:color w:val="1155CC"/>
          <w:sz w:val="24"/>
          <w:highlight w:val="yellow"/>
          <w:u w:val="single"/>
          <w:lang w:eastAsia="en-GB"/>
        </w:rPr>
        <w:fldChar w:fldCharType="separate"/>
      </w:r>
      <w:r w:rsidRPr="00C7063C">
        <w:rPr>
          <w:rFonts w:ascii="Calibri" w:eastAsia="Calibri" w:hAnsi="Calibri" w:cs="Calibri"/>
          <w:color w:val="0563C1" w:themeColor="hyperlink"/>
          <w:sz w:val="24"/>
          <w:u w:val="single"/>
          <w:lang w:eastAsia="en-GB"/>
        </w:rPr>
        <w:t xml:space="preserve">Threshold Document </w:t>
      </w:r>
    </w:p>
    <w:bookmarkStart w:id="24" w:name="_heading=h.2xcytpi" w:colFirst="0" w:colLast="0"/>
    <w:bookmarkEnd w:id="24"/>
    <w:p w14:paraId="34A1F90F"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r w:rsidRPr="00C7063C">
        <w:rPr>
          <w:rFonts w:ascii="Calibri" w:eastAsia="Calibri" w:hAnsi="Calibri" w:cs="Calibri"/>
          <w:color w:val="1155CC"/>
          <w:sz w:val="24"/>
          <w:highlight w:val="yellow"/>
          <w:u w:val="single"/>
          <w:lang w:eastAsia="en-GB"/>
        </w:rPr>
        <w:fldChar w:fldCharType="end"/>
      </w:r>
      <w:bookmarkStart w:id="25" w:name="_Toc235003515"/>
      <w:r w:rsidRPr="00C7063C">
        <w:rPr>
          <w:rFonts w:ascii="Calibri" w:eastAsiaTheme="majorEastAsia" w:hAnsi="Calibri" w:cstheme="majorBidi"/>
          <w:b/>
          <w:bCs/>
          <w:color w:val="4B80C1"/>
          <w:sz w:val="28"/>
          <w:szCs w:val="26"/>
          <w:lang w:eastAsia="en-GB"/>
        </w:rPr>
        <w:t>Indicators of abuse</w:t>
      </w:r>
      <w:bookmarkEnd w:id="25"/>
      <w:r w:rsidRPr="00C7063C">
        <w:rPr>
          <w:rFonts w:ascii="Calibri" w:eastAsiaTheme="majorEastAsia" w:hAnsi="Calibri" w:cstheme="majorBidi"/>
          <w:b/>
          <w:bCs/>
          <w:color w:val="4B80C1"/>
          <w:sz w:val="28"/>
          <w:szCs w:val="26"/>
          <w:lang w:eastAsia="en-GB"/>
        </w:rPr>
        <w:t xml:space="preserve"> </w:t>
      </w:r>
    </w:p>
    <w:p w14:paraId="44DC82F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those reasons it is vital that staff are also aware of the range of behavioural indicators of abuse and report any concerns to the designated safeguarding lead. </w:t>
      </w:r>
    </w:p>
    <w:p w14:paraId="5A997215"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It is the responsibility of staff to report their concerns. It is not their responsibility to investigate or decide whether a child has been abused. </w:t>
      </w:r>
    </w:p>
    <w:p w14:paraId="4BBA717C" w14:textId="77777777" w:rsidR="00C7063C" w:rsidRPr="00C7063C" w:rsidRDefault="00C7063C" w:rsidP="00C7063C">
      <w:pPr>
        <w:widowControl w:val="0"/>
        <w:pBdr>
          <w:top w:val="nil"/>
          <w:left w:val="nil"/>
          <w:bottom w:val="nil"/>
          <w:right w:val="nil"/>
          <w:between w:val="nil"/>
        </w:pBdr>
        <w:spacing w:after="120"/>
        <w:ind w:left="720"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child who is being abused or neglected may: </w:t>
      </w:r>
    </w:p>
    <w:p w14:paraId="4AA0846D"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have bruises, bleeding, burns, fractures or other injuries</w:t>
      </w:r>
    </w:p>
    <w:p w14:paraId="0B05366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show signs of pain or discomfort</w:t>
      </w:r>
    </w:p>
    <w:p w14:paraId="620490A3"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keep arms and legs covered, even in warm weather </w:t>
      </w:r>
    </w:p>
    <w:p w14:paraId="642DB62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concerned about changing for PE or swimming</w:t>
      </w:r>
    </w:p>
    <w:p w14:paraId="48B1B01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look unkempt and uncared for </w:t>
      </w:r>
    </w:p>
    <w:p w14:paraId="63BD257D"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 their eating habits/be hungry/take food from others</w:t>
      </w:r>
    </w:p>
    <w:p w14:paraId="6A54230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have difficulty in making or sustaining friendships</w:t>
      </w:r>
    </w:p>
    <w:p w14:paraId="38D06543"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appear fearful/anxious</w:t>
      </w:r>
    </w:p>
    <w:p w14:paraId="2DC98B24"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reckless with regard to their own or other</w:t>
      </w:r>
      <w:r w:rsidRPr="00C7063C">
        <w:rPr>
          <w:rFonts w:ascii="Calibri" w:eastAsia="Calibri" w:hAnsi="Calibri" w:cs="Calibri"/>
          <w:sz w:val="24"/>
          <w:lang w:eastAsia="en-GB"/>
        </w:rPr>
        <w:t>s'</w:t>
      </w:r>
      <w:r w:rsidRPr="00C7063C">
        <w:rPr>
          <w:rFonts w:ascii="Calibri" w:eastAsia="Calibri" w:hAnsi="Calibri" w:cs="Calibri"/>
          <w:color w:val="000000"/>
          <w:sz w:val="24"/>
          <w:lang w:eastAsia="en-GB"/>
        </w:rPr>
        <w:t xml:space="preserve"> safety</w:t>
      </w:r>
    </w:p>
    <w:p w14:paraId="27EBA8B7"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self-harm </w:t>
      </w:r>
    </w:p>
    <w:p w14:paraId="16B436A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low self</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esteem</w:t>
      </w:r>
    </w:p>
    <w:p w14:paraId="1AA11A5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frequently miss school or arrive late</w:t>
      </w:r>
    </w:p>
    <w:p w14:paraId="317BDFCF"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show signs of not wanting to go home</w:t>
      </w:r>
    </w:p>
    <w:p w14:paraId="7845D320"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display a change in behaviour – from quiet to aggressive, or happy-go-lucky to withdrawn</w:t>
      </w:r>
    </w:p>
    <w:p w14:paraId="29C1650B"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challenge authority</w:t>
      </w:r>
    </w:p>
    <w:p w14:paraId="7B4E188E"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become </w:t>
      </w:r>
      <w:r w:rsidRPr="00C7063C">
        <w:rPr>
          <w:rFonts w:ascii="Calibri" w:eastAsia="Calibri" w:hAnsi="Calibri" w:cs="Calibri"/>
          <w:sz w:val="24"/>
          <w:lang w:eastAsia="en-GB"/>
        </w:rPr>
        <w:t>uninterested</w:t>
      </w:r>
      <w:r w:rsidRPr="00C7063C">
        <w:rPr>
          <w:rFonts w:ascii="Calibri" w:eastAsia="Calibri" w:hAnsi="Calibri" w:cs="Calibri"/>
          <w:color w:val="000000"/>
          <w:sz w:val="24"/>
          <w:lang w:eastAsia="en-GB"/>
        </w:rPr>
        <w:t xml:space="preserve"> in their school work </w:t>
      </w:r>
    </w:p>
    <w:p w14:paraId="7E10FD50"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constantly tired or preoccupied</w:t>
      </w:r>
    </w:p>
    <w:p w14:paraId="6CD2DE78"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be wary of physical contact </w:t>
      </w:r>
    </w:p>
    <w:p w14:paraId="70AD9DE6"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involved in, or particularly knowledgeable about drugs or alcohol</w:t>
      </w:r>
    </w:p>
    <w:p w14:paraId="4F8F6795" w14:textId="77777777" w:rsidR="00C7063C" w:rsidRPr="00C7063C" w:rsidRDefault="00C7063C" w:rsidP="00D0452B">
      <w:pPr>
        <w:widowControl w:val="0"/>
        <w:numPr>
          <w:ilvl w:val="0"/>
          <w:numId w:val="21"/>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display sexual knowledge or behaviour beyond that normally expected for their age and/or stage of development </w:t>
      </w:r>
    </w:p>
    <w:p w14:paraId="4B858FAD" w14:textId="77777777" w:rsidR="00C7063C" w:rsidRPr="00C7063C" w:rsidRDefault="00C7063C" w:rsidP="00D0452B">
      <w:pPr>
        <w:widowControl w:val="0"/>
        <w:numPr>
          <w:ilvl w:val="0"/>
          <w:numId w:val="21"/>
        </w:numPr>
        <w:pBdr>
          <w:top w:val="nil"/>
          <w:left w:val="nil"/>
          <w:bottom w:val="nil"/>
          <w:right w:val="nil"/>
          <w:between w:val="nil"/>
        </w:pBdr>
        <w:spacing w:after="240" w:line="276" w:lineRule="auto"/>
        <w:ind w:left="284" w:hanging="284"/>
        <w:rPr>
          <w:rFonts w:ascii="Calibri" w:eastAsia="Calibri" w:hAnsi="Calibri" w:cs="Calibri"/>
          <w:color w:val="000000"/>
          <w:sz w:val="22"/>
          <w:szCs w:val="22"/>
          <w:lang w:eastAsia="en-GB"/>
        </w:rPr>
      </w:pPr>
      <w:r w:rsidRPr="00C7063C">
        <w:rPr>
          <w:rFonts w:ascii="Calibri" w:eastAsia="Calibri" w:hAnsi="Calibri" w:cs="Calibri"/>
          <w:color w:val="000000"/>
          <w:sz w:val="24"/>
          <w:lang w:eastAsia="en-GB"/>
        </w:rPr>
        <w:lastRenderedPageBreak/>
        <w:t>acquire gifts such as money or a mobile phone from new ‘friends’ or adults recently acquainted with the child’s family</w:t>
      </w:r>
    </w:p>
    <w:p w14:paraId="5DE5C3C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In</w:t>
      </w:r>
      <w:r w:rsidRPr="00C7063C">
        <w:rPr>
          <w:rFonts w:ascii="Calibri" w:eastAsia="Calibri" w:hAnsi="Calibri" w:cs="Calibri"/>
          <w:sz w:val="24"/>
          <w:lang w:eastAsia="en-GB"/>
        </w:rPr>
        <w:t xml:space="preserve">dividual indicators will rarely, in isolation, provide conclusive evidence of abuse. They should be viewed as part of a jigsaw and each small piece of information will help the DSL to decide how to proceed. </w:t>
      </w:r>
    </w:p>
    <w:p w14:paraId="52957526" w14:textId="77777777" w:rsidR="00C7063C" w:rsidRPr="00C7063C" w:rsidRDefault="00C7063C" w:rsidP="00C7063C">
      <w:pPr>
        <w:widowControl w:val="0"/>
        <w:pBdr>
          <w:top w:val="nil"/>
          <w:left w:val="nil"/>
          <w:bottom w:val="nil"/>
          <w:right w:val="nil"/>
          <w:between w:val="nil"/>
        </w:pBdr>
        <w:spacing w:after="200"/>
        <w:rPr>
          <w:rFonts w:ascii="Calibri" w:eastAsia="Calibri" w:hAnsi="Calibri" w:cs="Calibri"/>
          <w:b/>
          <w:color w:val="000000"/>
          <w:sz w:val="24"/>
          <w:lang w:eastAsia="en-GB"/>
        </w:rPr>
      </w:pPr>
      <w:r w:rsidRPr="00C7063C">
        <w:rPr>
          <w:rFonts w:ascii="Calibri" w:eastAsia="Calibri" w:hAnsi="Calibri" w:cs="Calibri"/>
          <w:b/>
          <w:color w:val="000000"/>
          <w:sz w:val="24"/>
          <w:lang w:eastAsia="en-GB"/>
        </w:rPr>
        <w:t>It is very important that staff report all of their concerns, however minor or insignificant they may think they are – they do not need ‘absolute proof’ that the child is at risk.</w:t>
      </w:r>
    </w:p>
    <w:p w14:paraId="4ABC1F4D"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6" w:name="_Toc235003516"/>
      <w:r w:rsidRPr="00C7063C">
        <w:rPr>
          <w:rFonts w:ascii="Calibri" w:eastAsiaTheme="majorEastAsia" w:hAnsi="Calibri" w:cstheme="majorBidi"/>
          <w:b/>
          <w:bCs/>
          <w:color w:val="4B80C1"/>
          <w:sz w:val="28"/>
          <w:szCs w:val="26"/>
          <w:lang w:eastAsia="en-GB"/>
        </w:rPr>
        <w:t>Impact of abuse</w:t>
      </w:r>
      <w:bookmarkEnd w:id="26"/>
      <w:r w:rsidRPr="00C7063C">
        <w:rPr>
          <w:rFonts w:ascii="Calibri" w:eastAsiaTheme="majorEastAsia" w:hAnsi="Calibri" w:cstheme="majorBidi"/>
          <w:b/>
          <w:bCs/>
          <w:color w:val="4B80C1"/>
          <w:sz w:val="28"/>
          <w:szCs w:val="26"/>
          <w:lang w:eastAsia="en-GB"/>
        </w:rPr>
        <w:t xml:space="preserve"> </w:t>
      </w:r>
    </w:p>
    <w:p w14:paraId="2E09A76A"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bookmarkStart w:id="27" w:name="_heading=h.2bn6wsx" w:colFirst="0" w:colLast="0"/>
      <w:bookmarkEnd w:id="27"/>
      <w:r w:rsidRPr="00C7063C">
        <w:rPr>
          <w:rFonts w:ascii="Calibri" w:eastAsia="Calibri" w:hAnsi="Calibri" w:cs="Calibri"/>
          <w:color w:val="000000"/>
          <w:sz w:val="24"/>
          <w:lang w:eastAsia="en-GB"/>
        </w:rPr>
        <w:t>The sustained abuse or neglect of children physically, emotionally or sexually can have long</w:t>
      </w:r>
      <w:r w:rsidRPr="00C7063C">
        <w:rPr>
          <w:rFonts w:ascii="Calibri" w:eastAsia="Calibri" w:hAnsi="Calibri" w:cs="Calibri"/>
          <w:sz w:val="24"/>
          <w:lang w:eastAsia="en-GB"/>
        </w:rPr>
        <w:t xml:space="preserve"> </w:t>
      </w:r>
      <w:r w:rsidRPr="00C7063C">
        <w:rPr>
          <w:rFonts w:ascii="Calibri" w:eastAsia="Calibri" w:hAnsi="Calibri" w:cs="Calibri"/>
          <w:color w:val="000000"/>
          <w:sz w:val="24"/>
          <w:lang w:eastAsia="en-GB"/>
        </w:rPr>
        <w:t>term effects on the child’s health, development and wellbeing. It can impact significantly on a child’s self-esteem, self-image and on their perception of self and of others. The more Adverse Childhood Experiences (ACEs) a child has, the more likely they are to suffer long term. The effects can extend into adult life and lead to difficulties in forming and sustaining positive and close relationships. In some situations, it can affect parenting ability.</w:t>
      </w:r>
    </w:p>
    <w:p w14:paraId="43684A33"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hyperlink r:id="rId31">
        <w:r w:rsidRPr="00C7063C">
          <w:rPr>
            <w:rFonts w:ascii="Calibri" w:eastAsia="Calibri" w:hAnsi="Calibri" w:cs="Calibri"/>
            <w:color w:val="0563C1"/>
            <w:sz w:val="24"/>
            <w:u w:val="single"/>
            <w:lang w:eastAsia="en-GB"/>
          </w:rPr>
          <w:t>ACEs video</w:t>
        </w:r>
      </w:hyperlink>
    </w:p>
    <w:p w14:paraId="12F36551"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8" w:name="_Toc235003517"/>
      <w:r w:rsidRPr="00C7063C">
        <w:rPr>
          <w:rFonts w:ascii="Calibri" w:eastAsiaTheme="majorEastAsia" w:hAnsi="Calibri" w:cstheme="majorBidi"/>
          <w:b/>
          <w:bCs/>
          <w:color w:val="4B80C1"/>
          <w:sz w:val="28"/>
          <w:szCs w:val="26"/>
          <w:lang w:eastAsia="en-GB"/>
        </w:rPr>
        <w:t>Taking action</w:t>
      </w:r>
      <w:bookmarkEnd w:id="28"/>
      <w:r w:rsidRPr="00C7063C">
        <w:rPr>
          <w:rFonts w:ascii="Calibri" w:eastAsiaTheme="majorEastAsia" w:hAnsi="Calibri" w:cstheme="majorBidi"/>
          <w:b/>
          <w:bCs/>
          <w:color w:val="4B80C1"/>
          <w:sz w:val="28"/>
          <w:szCs w:val="26"/>
          <w:lang w:eastAsia="en-GB"/>
        </w:rPr>
        <w:t xml:space="preserve"> </w:t>
      </w:r>
    </w:p>
    <w:p w14:paraId="1E827F4A" w14:textId="77777777" w:rsidR="00C7063C" w:rsidRPr="00C7063C" w:rsidRDefault="00C7063C" w:rsidP="00C7063C">
      <w:pPr>
        <w:widowControl w:val="0"/>
        <w:pBdr>
          <w:top w:val="nil"/>
          <w:left w:val="nil"/>
          <w:bottom w:val="nil"/>
          <w:right w:val="nil"/>
          <w:between w:val="nil"/>
        </w:pBdr>
        <w:rPr>
          <w:rFonts w:ascii="Calibri" w:eastAsia="Calibri" w:hAnsi="Calibri" w:cs="Calibri"/>
          <w:b/>
          <w:color w:val="000000"/>
          <w:sz w:val="24"/>
          <w:lang w:eastAsia="en-GB"/>
        </w:rPr>
      </w:pPr>
      <w:r w:rsidRPr="00C7063C">
        <w:rPr>
          <w:rFonts w:ascii="Calibri" w:eastAsia="Calibri" w:hAnsi="Calibri" w:cs="Calibri"/>
          <w:b/>
          <w:color w:val="000000"/>
          <w:sz w:val="24"/>
          <w:lang w:eastAsia="en-GB"/>
        </w:rPr>
        <w:t>Any child in any family in any school could become a victim of abuse. Staff should always maintain an attitude of ‘It could happen here’.</w:t>
      </w:r>
    </w:p>
    <w:p w14:paraId="0F59E977" w14:textId="77777777" w:rsidR="00C7063C" w:rsidRPr="00C7063C" w:rsidRDefault="00C7063C" w:rsidP="00C7063C">
      <w:pPr>
        <w:widowControl w:val="0"/>
        <w:pBdr>
          <w:top w:val="nil"/>
          <w:left w:val="nil"/>
          <w:bottom w:val="nil"/>
          <w:right w:val="nil"/>
          <w:between w:val="nil"/>
        </w:pBdr>
        <w:rPr>
          <w:rFonts w:eastAsia="Arial" w:cs="Arial"/>
          <w:color w:val="000000"/>
          <w:sz w:val="24"/>
          <w:lang w:eastAsia="en-GB"/>
        </w:rPr>
      </w:pPr>
    </w:p>
    <w:p w14:paraId="075E3AD3" w14:textId="77777777" w:rsidR="00C7063C" w:rsidRPr="00C7063C" w:rsidRDefault="00C7063C" w:rsidP="00C7063C">
      <w:pPr>
        <w:widowControl w:val="0"/>
        <w:pBdr>
          <w:top w:val="nil"/>
          <w:left w:val="nil"/>
          <w:bottom w:val="nil"/>
          <w:right w:val="nil"/>
          <w:between w:val="nil"/>
        </w:pBdr>
        <w:spacing w:after="120"/>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Key points for staff to remember when taking action are: </w:t>
      </w:r>
    </w:p>
    <w:p w14:paraId="450353CB"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 an emergency, take the action necessary to help the child, for example call 999</w:t>
      </w:r>
    </w:p>
    <w:p w14:paraId="2BB273DB"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report your concern to the DSL as quickly as possible – immediately when there is evidence of physical or sexual abuse and certainly by the end of the day</w:t>
      </w:r>
    </w:p>
    <w:p w14:paraId="78135B9E"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 not start your own investigation</w:t>
      </w:r>
    </w:p>
    <w:p w14:paraId="19AEAC0B" w14:textId="77777777" w:rsidR="00C7063C" w:rsidRPr="00C7063C" w:rsidRDefault="00C7063C" w:rsidP="00D0452B">
      <w:pPr>
        <w:widowControl w:val="0"/>
        <w:numPr>
          <w:ilvl w:val="0"/>
          <w:numId w:val="30"/>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share information on a need-to-know basis only – do not discuss the issue with colleagues, friends or family</w:t>
      </w:r>
    </w:p>
    <w:p w14:paraId="5D0AEE59" w14:textId="77777777" w:rsidR="00C7063C" w:rsidRPr="00C7063C" w:rsidRDefault="00C7063C" w:rsidP="00D0452B">
      <w:pPr>
        <w:widowControl w:val="0"/>
        <w:numPr>
          <w:ilvl w:val="0"/>
          <w:numId w:val="30"/>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complete a record of concern</w:t>
      </w:r>
      <w:r w:rsidRPr="00C7063C">
        <w:rPr>
          <w:rFonts w:ascii="Calibri" w:eastAsia="Calibri" w:hAnsi="Calibri" w:cs="Calibri"/>
          <w:sz w:val="24"/>
          <w:lang w:eastAsia="en-GB"/>
        </w:rPr>
        <w:t>, using CPOMS, and seek support for yourself if you are distressed or need to debrief</w:t>
      </w:r>
    </w:p>
    <w:p w14:paraId="0766A9B2"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0888D19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29" w:name="_Toc235003518"/>
      <w:r w:rsidRPr="00C7063C">
        <w:rPr>
          <w:rFonts w:ascii="Calibri" w:eastAsiaTheme="majorEastAsia" w:hAnsi="Calibri" w:cstheme="majorBidi"/>
          <w:b/>
          <w:bCs/>
          <w:color w:val="4B80C1"/>
          <w:sz w:val="28"/>
          <w:szCs w:val="26"/>
          <w:lang w:eastAsia="en-GB"/>
        </w:rPr>
        <w:t>Mental health</w:t>
      </w:r>
      <w:bookmarkEnd w:id="29"/>
    </w:p>
    <w:p w14:paraId="03DCF24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Mental health issues affect at least 1 in 10 children and young people. They include depression, anxiety, low self-esteem, disordered eating, panic attacks, sleep problems and many other conditions and behaviours. They are often a direct response to what is happening in their lives.</w:t>
      </w:r>
    </w:p>
    <w:p w14:paraId="4E4793FD"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r w:rsidRPr="00C7063C">
        <w:rPr>
          <w:rFonts w:ascii="Calibri" w:eastAsia="Calibri" w:hAnsi="Calibri" w:cs="Calibri"/>
          <w:sz w:val="24"/>
          <w:lang w:eastAsia="en-GB"/>
        </w:rPr>
        <w:t xml:space="preserve">The Queen Anne </w:t>
      </w:r>
      <w:r w:rsidRPr="00C7063C">
        <w:rPr>
          <w:rFonts w:ascii="Calibri" w:eastAsia="Calibri" w:hAnsi="Calibri" w:cs="Calibri"/>
          <w:color w:val="000000"/>
          <w:sz w:val="24"/>
          <w:lang w:eastAsia="en-GB"/>
        </w:rPr>
        <w:t>recognises that mental health issues can, in some cases, be an indicator that a child has suffered or is at risk of suffering abuse, neglect or exploitation and is aware that only appropriately</w:t>
      </w:r>
      <w:r w:rsidRPr="00C7063C">
        <w:rPr>
          <w:rFonts w:ascii="Calibri" w:eastAsia="Calibri" w:hAnsi="Calibri" w:cs="Calibri"/>
          <w:sz w:val="24"/>
          <w:lang w:eastAsia="en-GB"/>
        </w:rPr>
        <w:t xml:space="preserve"> trained</w:t>
      </w:r>
      <w:r w:rsidRPr="00C7063C">
        <w:rPr>
          <w:rFonts w:ascii="Calibri" w:eastAsia="Calibri" w:hAnsi="Calibri" w:cs="Calibri"/>
          <w:color w:val="000000"/>
          <w:sz w:val="24"/>
          <w:lang w:eastAsia="en-GB"/>
        </w:rPr>
        <w:t xml:space="preserve"> professionals should attempt to make a diagnosis of a </w:t>
      </w:r>
      <w:r w:rsidRPr="00C7063C">
        <w:rPr>
          <w:rFonts w:ascii="Calibri" w:eastAsia="Calibri" w:hAnsi="Calibri" w:cs="Calibri"/>
          <w:color w:val="000000"/>
          <w:sz w:val="24"/>
          <w:lang w:eastAsia="en-GB"/>
        </w:rPr>
        <w:lastRenderedPageBreak/>
        <w:t xml:space="preserve">mental health problem. However, staff are well placed to observe children day-to-day and identify those whose behaviour suggests that they may be experiencing a mental health issue or be at risk of developing one. </w:t>
      </w:r>
    </w:p>
    <w:p w14:paraId="2B0536F7"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021A6459"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r w:rsidRPr="00C7063C">
        <w:rPr>
          <w:rFonts w:ascii="Calibri" w:eastAsia="Calibri" w:hAnsi="Calibri" w:cs="Calibri"/>
          <w:color w:val="000000"/>
          <w:sz w:val="24"/>
          <w:lang w:eastAsia="en-GB"/>
        </w:rPr>
        <w:t>Possible warning signs include:</w:t>
      </w:r>
    </w:p>
    <w:p w14:paraId="498849CD"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0C842268"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Persistent sadness — two or more weeks</w:t>
      </w:r>
    </w:p>
    <w:p w14:paraId="4428AD99"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Withdrawing from or avoiding social interactions</w:t>
      </w:r>
    </w:p>
    <w:p w14:paraId="67989ACD"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Hurting oneself or talking about hurting oneself</w:t>
      </w:r>
    </w:p>
    <w:p w14:paraId="64778A9B"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Talking about death or suicide</w:t>
      </w:r>
    </w:p>
    <w:p w14:paraId="590D37DF"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Outbursts or extreme irritability</w:t>
      </w:r>
    </w:p>
    <w:p w14:paraId="6B253E80"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Out-of-control behaviour that can be harmful</w:t>
      </w:r>
    </w:p>
    <w:p w14:paraId="0EDBA233"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Drastic changes in mood, behaviour or personality</w:t>
      </w:r>
    </w:p>
    <w:p w14:paraId="1AEA2F02"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Changes in eating habits</w:t>
      </w:r>
    </w:p>
    <w:p w14:paraId="251A2736"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Loss of weight</w:t>
      </w:r>
    </w:p>
    <w:p w14:paraId="775F0108"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Difficulty sleeping</w:t>
      </w:r>
    </w:p>
    <w:p w14:paraId="12B77583"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Frequent headaches or stomach aches</w:t>
      </w:r>
    </w:p>
    <w:p w14:paraId="2323E1C2"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Difficulty concentrating</w:t>
      </w:r>
    </w:p>
    <w:p w14:paraId="329887AD"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Changes in academic performance</w:t>
      </w:r>
    </w:p>
    <w:p w14:paraId="2099B42B" w14:textId="77777777" w:rsidR="00C7063C" w:rsidRPr="00C7063C" w:rsidRDefault="00C7063C" w:rsidP="00D0452B">
      <w:pPr>
        <w:widowControl w:val="0"/>
        <w:numPr>
          <w:ilvl w:val="0"/>
          <w:numId w:val="2"/>
        </w:numPr>
        <w:pBdr>
          <w:top w:val="nil"/>
          <w:left w:val="nil"/>
          <w:bottom w:val="nil"/>
          <w:right w:val="nil"/>
          <w:between w:val="nil"/>
        </w:pBdr>
        <w:spacing w:after="120" w:line="276" w:lineRule="auto"/>
        <w:ind w:hanging="720"/>
        <w:rPr>
          <w:rFonts w:ascii="Calibri" w:eastAsia="Calibri" w:hAnsi="Calibri" w:cs="Calibri"/>
          <w:color w:val="000000"/>
          <w:sz w:val="24"/>
          <w:lang w:eastAsia="en-GB"/>
        </w:rPr>
      </w:pPr>
      <w:r w:rsidRPr="00C7063C">
        <w:rPr>
          <w:rFonts w:ascii="Calibri" w:eastAsia="Calibri" w:hAnsi="Calibri" w:cs="Calibri"/>
          <w:color w:val="000000"/>
          <w:sz w:val="24"/>
          <w:lang w:eastAsia="en-GB"/>
        </w:rPr>
        <w:t>Avoiding or missing school</w:t>
      </w:r>
    </w:p>
    <w:p w14:paraId="43A19190"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285A2724"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t>The Queen Anne aims to promote positive mental health for all staff and pupils.</w:t>
      </w:r>
    </w:p>
    <w:p w14:paraId="259C6426"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Our mental health lead is: Judith Street  (SEMH Lead) </w:t>
      </w:r>
    </w:p>
    <w:p w14:paraId="7BBAD7FF"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Support available within the school includes:</w:t>
      </w:r>
    </w:p>
    <w:p w14:paraId="49FD5BC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designated Mental Health Lead (or Senior Mental Health Lead).</w:t>
      </w:r>
    </w:p>
    <w:p w14:paraId="17B7C594"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Designated Safeguarding Lead (DSL) and Deputy DSLs who oversee safeguarding and wellbeing concerns.</w:t>
      </w:r>
    </w:p>
    <w:p w14:paraId="00238D25"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Special Educational Needs Coordinator (SENDCo) who supports pupils with additional needs, including social, emotional, and mental health (SEMH) needs.</w:t>
      </w:r>
    </w:p>
    <w:p w14:paraId="6EEA77C4"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Class teachers who monitor pupils' wellbeing daily and provide pastoral support.</w:t>
      </w:r>
    </w:p>
    <w:p w14:paraId="3401844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Teaching assistants who may deliver targeted interventions or provide emotional check-ins.</w:t>
      </w:r>
    </w:p>
    <w:p w14:paraId="393D6DF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Emotional literacy or wellbeing interventions, such as Emotional Literacy Support Assistant (ELSA) sessions where available.</w:t>
      </w:r>
    </w:p>
    <w:p w14:paraId="04B171F5"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Individual pastoral support plans for pupils requiring additional help.</w:t>
      </w:r>
    </w:p>
    <w:p w14:paraId="266D7ED3"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lastRenderedPageBreak/>
        <w:t>Safe spaces or nurture provision for pupils who need time to regulate their emotions.</w:t>
      </w:r>
    </w:p>
    <w:p w14:paraId="51A72EAE" w14:textId="77777777" w:rsidR="00C7063C" w:rsidRPr="00C7063C" w:rsidRDefault="00C7063C" w:rsidP="00D0452B">
      <w:pPr>
        <w:numPr>
          <w:ilvl w:val="0"/>
          <w:numId w:val="48"/>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Support during transitions, including moving between classes and preparing for secondary school.</w:t>
      </w:r>
    </w:p>
    <w:p w14:paraId="15B6B4BC" w14:textId="77777777" w:rsidR="00C7063C" w:rsidRPr="00C7063C" w:rsidRDefault="00C7063C" w:rsidP="00C7063C">
      <w:pPr>
        <w:spacing w:before="100" w:beforeAutospacing="1" w:after="100" w:afterAutospacing="1"/>
        <w:outlineLvl w:val="1"/>
        <w:rPr>
          <w:rFonts w:asciiTheme="minorHAnsi" w:hAnsiTheme="minorHAnsi" w:cstheme="minorHAnsi"/>
          <w:b/>
          <w:bCs/>
          <w:sz w:val="24"/>
          <w:lang w:eastAsia="en-GB"/>
        </w:rPr>
      </w:pPr>
      <w:r w:rsidRPr="00C7063C">
        <w:rPr>
          <w:rFonts w:asciiTheme="minorHAnsi" w:hAnsiTheme="minorHAnsi" w:cstheme="minorHAnsi"/>
          <w:b/>
          <w:bCs/>
          <w:sz w:val="24"/>
          <w:lang w:eastAsia="en-GB"/>
        </w:rPr>
        <w:t>How Referrals Are Made</w:t>
      </w:r>
    </w:p>
    <w:p w14:paraId="1D405CE0"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The school follows a graduated response to supporting mental health needs.</w:t>
      </w:r>
    </w:p>
    <w:p w14:paraId="4937C947"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Concerns may be identified by:</w:t>
      </w:r>
    </w:p>
    <w:p w14:paraId="7C3182B4"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Class teachers through daily observations.</w:t>
      </w:r>
    </w:p>
    <w:p w14:paraId="12703266"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Parents or carers.</w:t>
      </w:r>
    </w:p>
    <w:p w14:paraId="754A2208"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Pupils themselves.</w:t>
      </w:r>
    </w:p>
    <w:p w14:paraId="380888D7"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Attendance or behaviour monitoring.</w:t>
      </w:r>
    </w:p>
    <w:p w14:paraId="3A76645E" w14:textId="77777777" w:rsidR="00C7063C" w:rsidRPr="00C7063C" w:rsidRDefault="00C7063C" w:rsidP="00D0452B">
      <w:pPr>
        <w:numPr>
          <w:ilvl w:val="0"/>
          <w:numId w:val="49"/>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External professionals.</w:t>
      </w:r>
    </w:p>
    <w:p w14:paraId="6AF52FD4"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The referral process typically includes:</w:t>
      </w:r>
    </w:p>
    <w:p w14:paraId="5B38D55F"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Initial discussion with the class teacher.</w:t>
      </w:r>
    </w:p>
    <w:p w14:paraId="2E5E7302"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Referral to the SENDCo, Mental Health Lead, or DSL.</w:t>
      </w:r>
    </w:p>
    <w:p w14:paraId="786ED0DD"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Discussion with parents/carers to agree next steps.</w:t>
      </w:r>
    </w:p>
    <w:p w14:paraId="4E4FB6E1"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Appropriate in-school interventions and monitoring.</w:t>
      </w:r>
    </w:p>
    <w:p w14:paraId="6327B4AC" w14:textId="77777777" w:rsidR="00C7063C" w:rsidRPr="00C7063C" w:rsidRDefault="00C7063C" w:rsidP="00D0452B">
      <w:pPr>
        <w:numPr>
          <w:ilvl w:val="0"/>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Where concerns persist or specialist support is required, referrals may be made to external agencies, including:</w:t>
      </w:r>
    </w:p>
    <w:p w14:paraId="054B09A6"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Educational Psychology Service.</w:t>
      </w:r>
    </w:p>
    <w:p w14:paraId="2ABDCCA5"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School Nursing Service.</w:t>
      </w:r>
    </w:p>
    <w:p w14:paraId="4E609747"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Child and Adolescent Mental Health Services (CAMHS).</w:t>
      </w:r>
    </w:p>
    <w:p w14:paraId="6A98679E"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Family Help services.</w:t>
      </w:r>
    </w:p>
    <w:p w14:paraId="73CBF6A8" w14:textId="77777777" w:rsidR="00C7063C" w:rsidRPr="00C7063C" w:rsidRDefault="00C7063C" w:rsidP="00D0452B">
      <w:pPr>
        <w:numPr>
          <w:ilvl w:val="1"/>
          <w:numId w:val="50"/>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Social Care where safeguarding concerns exist.</w:t>
      </w:r>
    </w:p>
    <w:p w14:paraId="72C27833"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Referrals are made in partnership with families whenever possible, while ensuring safeguarding responsibilities are met.</w:t>
      </w:r>
    </w:p>
    <w:p w14:paraId="298A2F65" w14:textId="77777777" w:rsidR="00C7063C" w:rsidRPr="00C7063C" w:rsidRDefault="00C7063C" w:rsidP="00C7063C">
      <w:pPr>
        <w:spacing w:before="100" w:beforeAutospacing="1" w:after="100" w:afterAutospacing="1"/>
        <w:outlineLvl w:val="1"/>
        <w:rPr>
          <w:rFonts w:asciiTheme="minorHAnsi" w:hAnsiTheme="minorHAnsi" w:cstheme="minorHAnsi"/>
          <w:b/>
          <w:bCs/>
          <w:sz w:val="24"/>
          <w:lang w:eastAsia="en-GB"/>
        </w:rPr>
      </w:pPr>
      <w:r w:rsidRPr="00C7063C">
        <w:rPr>
          <w:rFonts w:asciiTheme="minorHAnsi" w:hAnsiTheme="minorHAnsi" w:cstheme="minorHAnsi"/>
          <w:b/>
          <w:bCs/>
          <w:sz w:val="24"/>
          <w:lang w:eastAsia="en-GB"/>
        </w:rPr>
        <w:t>Positive Mental Health Initiatives</w:t>
      </w:r>
    </w:p>
    <w:p w14:paraId="3548FAB4" w14:textId="77777777" w:rsidR="00C7063C" w:rsidRPr="00C7063C" w:rsidRDefault="00C7063C" w:rsidP="00C7063C">
      <w:pPr>
        <w:spacing w:before="100" w:beforeAutospacing="1" w:after="100" w:afterAutospacing="1"/>
        <w:rPr>
          <w:rFonts w:asciiTheme="minorHAnsi" w:hAnsiTheme="minorHAnsi" w:cstheme="minorHAnsi"/>
          <w:sz w:val="24"/>
          <w:lang w:eastAsia="en-GB"/>
        </w:rPr>
      </w:pPr>
      <w:r w:rsidRPr="00C7063C">
        <w:rPr>
          <w:rFonts w:asciiTheme="minorHAnsi" w:hAnsiTheme="minorHAnsi" w:cstheme="minorHAnsi"/>
          <w:sz w:val="24"/>
          <w:lang w:eastAsia="en-GB"/>
        </w:rPr>
        <w:t>The school promotes positive mental health through a whole-school approach that includes:</w:t>
      </w:r>
    </w:p>
    <w:p w14:paraId="4BC68A08"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 positive and inclusive school ethos.</w:t>
      </w:r>
    </w:p>
    <w:p w14:paraId="1AAA290E"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Personal, Social, Health and Economic (PSHE) education.</w:t>
      </w:r>
    </w:p>
    <w:p w14:paraId="0CF5B0E4"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Relationships Education.</w:t>
      </w:r>
    </w:p>
    <w:p w14:paraId="488FD426"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Emotional literacy teaching.</w:t>
      </w:r>
    </w:p>
    <w:p w14:paraId="50CA8DEB"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Anti-bullying initiatives.</w:t>
      </w:r>
    </w:p>
    <w:p w14:paraId="05B36197"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Wellbeing assemblies and themed awareness weeks.</w:t>
      </w:r>
    </w:p>
    <w:p w14:paraId="4DB3A2F0"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lastRenderedPageBreak/>
        <w:t>Worry boxes and opportunities for pupils to share concerns.</w:t>
      </w:r>
    </w:p>
    <w:p w14:paraId="7F7EBD28"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Circle time and restorative conversations.</w:t>
      </w:r>
    </w:p>
    <w:p w14:paraId="3C2B9DEB"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Mindfulness, relaxation, and resilience activities.</w:t>
      </w:r>
    </w:p>
    <w:p w14:paraId="705619E8"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Physical activity and outdoor learning opportunities.</w:t>
      </w:r>
    </w:p>
    <w:p w14:paraId="322CDBCF"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Pupil voice groups</w:t>
      </w:r>
    </w:p>
    <w:p w14:paraId="7DF957DB"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Staff training on children's mental health and trauma-informed practice.</w:t>
      </w:r>
    </w:p>
    <w:p w14:paraId="61AC6D95" w14:textId="77777777" w:rsidR="00C7063C" w:rsidRPr="00C7063C" w:rsidRDefault="00C7063C" w:rsidP="00D0452B">
      <w:pPr>
        <w:numPr>
          <w:ilvl w:val="0"/>
          <w:numId w:val="51"/>
        </w:numPr>
        <w:spacing w:before="100" w:beforeAutospacing="1" w:after="100" w:afterAutospacing="1" w:line="276" w:lineRule="auto"/>
        <w:rPr>
          <w:rFonts w:asciiTheme="minorHAnsi" w:hAnsiTheme="minorHAnsi" w:cstheme="minorHAnsi"/>
          <w:sz w:val="24"/>
          <w:lang w:eastAsia="en-GB"/>
        </w:rPr>
      </w:pPr>
      <w:r w:rsidRPr="00C7063C">
        <w:rPr>
          <w:rFonts w:asciiTheme="minorHAnsi" w:hAnsiTheme="minorHAnsi" w:cstheme="minorHAnsi"/>
          <w:sz w:val="24"/>
          <w:lang w:eastAsia="en-GB"/>
        </w:rPr>
        <w:t>Strong partnerships with parents to support children's wellbeing.</w:t>
      </w:r>
    </w:p>
    <w:p w14:paraId="2EF4E53E"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p>
    <w:p w14:paraId="040B3586"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3D10F96C"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ensure that staff, pupils and parents are made aware of the support available in school and in the local community. </w:t>
      </w:r>
    </w:p>
    <w:p w14:paraId="4F3D705C"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p>
    <w:p w14:paraId="030C683F"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Useful links: </w:t>
      </w:r>
      <w:hyperlink r:id="rId32">
        <w:r w:rsidRPr="00C7063C">
          <w:rPr>
            <w:rFonts w:ascii="Calibri" w:eastAsia="Calibri" w:hAnsi="Calibri" w:cs="Calibri"/>
            <w:color w:val="0563C1"/>
            <w:sz w:val="24"/>
            <w:u w:val="single"/>
            <w:lang w:eastAsia="en-GB"/>
          </w:rPr>
          <w:t>Mental health and behaviour in schools guidance</w:t>
        </w:r>
      </w:hyperlink>
      <w:r w:rsidRPr="00C7063C">
        <w:rPr>
          <w:rFonts w:ascii="Calibri" w:eastAsia="Calibri" w:hAnsi="Calibri" w:cs="Calibri"/>
          <w:color w:val="000000"/>
          <w:sz w:val="24"/>
          <w:lang w:eastAsia="en-GB"/>
        </w:rPr>
        <w:t xml:space="preserve">  </w:t>
      </w:r>
      <w:hyperlink r:id="rId33">
        <w:r w:rsidRPr="00C7063C">
          <w:rPr>
            <w:rFonts w:ascii="Calibri" w:eastAsia="Calibri" w:hAnsi="Calibri" w:cs="Calibri"/>
            <w:color w:val="0563C1"/>
            <w:sz w:val="24"/>
            <w:u w:val="single"/>
            <w:lang w:eastAsia="en-GB"/>
          </w:rPr>
          <w:t>NSPCC</w:t>
        </w:r>
      </w:hyperlink>
      <w:r w:rsidRPr="00C7063C">
        <w:rPr>
          <w:rFonts w:ascii="Calibri" w:eastAsia="Calibri" w:hAnsi="Calibri" w:cs="Calibri"/>
          <w:color w:val="000000"/>
          <w:sz w:val="24"/>
          <w:lang w:eastAsia="en-GB"/>
        </w:rPr>
        <w:t xml:space="preserve">  </w:t>
      </w:r>
      <w:hyperlink r:id="rId34">
        <w:r w:rsidRPr="00C7063C">
          <w:rPr>
            <w:rFonts w:ascii="Calibri" w:eastAsia="Calibri" w:hAnsi="Calibri" w:cs="Calibri"/>
            <w:color w:val="0563C1"/>
            <w:sz w:val="24"/>
            <w:u w:val="single"/>
            <w:lang w:eastAsia="en-GB"/>
          </w:rPr>
          <w:t>Mind</w:t>
        </w:r>
      </w:hyperlink>
      <w:r w:rsidRPr="00C7063C">
        <w:rPr>
          <w:rFonts w:ascii="Calibri" w:eastAsia="Calibri" w:hAnsi="Calibri" w:cs="Calibri"/>
          <w:color w:val="000000"/>
          <w:sz w:val="24"/>
          <w:lang w:eastAsia="en-GB"/>
        </w:rPr>
        <w:t xml:space="preserve">  </w:t>
      </w:r>
      <w:hyperlink r:id="rId35">
        <w:proofErr w:type="spellStart"/>
        <w:r w:rsidRPr="00C7063C">
          <w:rPr>
            <w:rFonts w:ascii="Calibri" w:eastAsia="Calibri" w:hAnsi="Calibri" w:cs="Calibri"/>
            <w:color w:val="0563C1"/>
            <w:sz w:val="24"/>
            <w:u w:val="single"/>
            <w:lang w:eastAsia="en-GB"/>
          </w:rPr>
          <w:t>Kooth</w:t>
        </w:r>
        <w:proofErr w:type="spellEnd"/>
      </w:hyperlink>
      <w:r w:rsidRPr="00C7063C">
        <w:rPr>
          <w:rFonts w:ascii="Calibri" w:eastAsia="Calibri" w:hAnsi="Calibri" w:cs="Calibri"/>
          <w:sz w:val="24"/>
          <w:lang w:eastAsia="en-GB"/>
        </w:rPr>
        <w:t xml:space="preserve"> and </w:t>
      </w:r>
      <w:hyperlink r:id="rId36">
        <w:r w:rsidRPr="00C7063C">
          <w:rPr>
            <w:rFonts w:ascii="Calibri" w:eastAsia="Calibri" w:hAnsi="Calibri" w:cs="Calibri"/>
            <w:color w:val="1155CC"/>
            <w:sz w:val="24"/>
            <w:u w:val="single"/>
            <w:lang w:eastAsia="en-GB"/>
          </w:rPr>
          <w:t xml:space="preserve">The Mental Health Toolkit </w:t>
        </w:r>
      </w:hyperlink>
    </w:p>
    <w:p w14:paraId="0E07DECE" w14:textId="77777777" w:rsidR="00C7063C" w:rsidRPr="00C7063C" w:rsidRDefault="00C7063C" w:rsidP="00C7063C">
      <w:pPr>
        <w:widowControl w:val="0"/>
        <w:pBdr>
          <w:top w:val="nil"/>
          <w:left w:val="nil"/>
          <w:bottom w:val="nil"/>
          <w:right w:val="nil"/>
          <w:between w:val="nil"/>
        </w:pBdr>
        <w:rPr>
          <w:rFonts w:ascii="Calibri" w:eastAsia="Calibri" w:hAnsi="Calibri" w:cs="Calibri"/>
          <w:color w:val="000000"/>
          <w:sz w:val="24"/>
          <w:lang w:eastAsia="en-GB"/>
        </w:rPr>
      </w:pPr>
    </w:p>
    <w:p w14:paraId="5EFB34D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0" w:name="_Toc235003519"/>
      <w:r w:rsidRPr="00C7063C">
        <w:rPr>
          <w:rFonts w:ascii="Calibri" w:eastAsiaTheme="majorEastAsia" w:hAnsi="Calibri" w:cstheme="majorBidi"/>
          <w:b/>
          <w:bCs/>
          <w:color w:val="4B80C1"/>
          <w:sz w:val="28"/>
          <w:szCs w:val="26"/>
          <w:lang w:eastAsia="en-GB"/>
        </w:rPr>
        <w:t>Domestic abuse</w:t>
      </w:r>
      <w:bookmarkEnd w:id="30"/>
    </w:p>
    <w:p w14:paraId="662803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w:t>
      </w:r>
      <w:hyperlink r:id="rId37">
        <w:r w:rsidRPr="00C7063C">
          <w:rPr>
            <w:rFonts w:ascii="Calibri" w:eastAsia="Calibri" w:hAnsi="Calibri" w:cs="Calibri"/>
            <w:color w:val="0563C1"/>
            <w:sz w:val="24"/>
            <w:u w:val="single"/>
            <w:lang w:eastAsia="en-GB"/>
          </w:rPr>
          <w:t>Domestic Abuse Act 2021</w:t>
        </w:r>
      </w:hyperlink>
      <w:r w:rsidRPr="00C7063C">
        <w:rPr>
          <w:rFonts w:ascii="Calibri" w:eastAsia="Calibri" w:hAnsi="Calibri" w:cs="Calibri"/>
          <w:sz w:val="24"/>
          <w:lang w:eastAsia="en-GB"/>
        </w:rPr>
        <w:t xml:space="preserve"> recognises the impact of domestic abuse on children, as victims in their own right if they see, hear or experience the effects of abuse.</w:t>
      </w:r>
    </w:p>
    <w:p w14:paraId="28224504"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abuse can encompass, but is not limited to:</w:t>
      </w:r>
    </w:p>
    <w:p w14:paraId="45BE6845"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psychological</w:t>
      </w:r>
    </w:p>
    <w:p w14:paraId="34B2F349"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physical</w:t>
      </w:r>
    </w:p>
    <w:p w14:paraId="502C17A7"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sexual</w:t>
      </w:r>
    </w:p>
    <w:p w14:paraId="46943D3B"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economic</w:t>
      </w:r>
    </w:p>
    <w:p w14:paraId="3FFDD8ED"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emotional </w:t>
      </w:r>
    </w:p>
    <w:p w14:paraId="0877C36F" w14:textId="77777777" w:rsidR="00C7063C" w:rsidRPr="00C7063C" w:rsidRDefault="00C7063C" w:rsidP="00D0452B">
      <w:pPr>
        <w:numPr>
          <w:ilvl w:val="0"/>
          <w:numId w:val="2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controlling or coercive behaviour</w:t>
      </w:r>
    </w:p>
    <w:p w14:paraId="759129C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children can witness and be adversely affected by domestic abuse in the context of their home life where domestic abuse occurs.</w:t>
      </w:r>
    </w:p>
    <w:p w14:paraId="5CFD8B5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exposure to domestic abuse can have a serious, long-lasting emotional and psychological impact on children. In some cases, a child may blame themselves for the abuse or may have had to leave the family home as a result. The Queen Anne acknowledges that domestic abuse affecting young people can also occur within their personal relationships, as well as in the context of their home life. </w:t>
      </w:r>
    </w:p>
    <w:p w14:paraId="05D6875C"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The Queen Anne has signed up to the police initiative Operation Encompass that helps the school to provide silent support to children. The system ensures that when police are called to an incident of domestic abuse, where there are children in the household who have experienced the domestic incident, the police will inform the DSL in school before the child or children arrive at school the following day. This ensures that the school has up-to-date </w:t>
      </w:r>
      <w:r w:rsidRPr="00C7063C">
        <w:rPr>
          <w:rFonts w:ascii="Calibri" w:eastAsia="Calibri" w:hAnsi="Calibri" w:cs="Calibri"/>
          <w:sz w:val="24"/>
          <w:lang w:eastAsia="en-GB"/>
        </w:rPr>
        <w:lastRenderedPageBreak/>
        <w:t xml:space="preserve">relevant information about the child’s circumstances and can enable silent support to be given to the child according to their needs. </w:t>
      </w:r>
      <w:hyperlink r:id="rId38">
        <w:r w:rsidRPr="00C7063C">
          <w:rPr>
            <w:rFonts w:ascii="Calibri" w:eastAsia="Calibri" w:hAnsi="Calibri" w:cs="Calibri"/>
            <w:color w:val="0563C1"/>
            <w:sz w:val="24"/>
            <w:u w:val="single"/>
            <w:lang w:eastAsia="en-GB"/>
          </w:rPr>
          <w:t>Operation Encompass</w:t>
        </w:r>
      </w:hyperlink>
      <w:r w:rsidRPr="00C7063C">
        <w:rPr>
          <w:rFonts w:ascii="Calibri" w:eastAsia="Calibri" w:hAnsi="Calibri" w:cs="Calibri"/>
          <w:sz w:val="24"/>
          <w:lang w:eastAsia="en-GB"/>
        </w:rPr>
        <w:t xml:space="preserve"> </w:t>
      </w:r>
    </w:p>
    <w:p w14:paraId="12137B3D" w14:textId="77777777" w:rsidR="00C7063C" w:rsidRPr="00C7063C" w:rsidRDefault="00C7063C" w:rsidP="00C7063C">
      <w:pPr>
        <w:spacing w:line="276" w:lineRule="auto"/>
        <w:rPr>
          <w:rFonts w:ascii="Calibri" w:eastAsia="Calibri" w:hAnsi="Calibri" w:cs="Calibri"/>
          <w:sz w:val="24"/>
          <w:lang w:eastAsia="en-GB"/>
        </w:rPr>
      </w:pPr>
    </w:p>
    <w:p w14:paraId="106B8A16"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1" w:name="_Toc235003520"/>
      <w:r w:rsidRPr="00C7063C">
        <w:rPr>
          <w:rFonts w:ascii="Calibri" w:eastAsiaTheme="majorEastAsia" w:hAnsi="Calibri" w:cstheme="majorBidi"/>
          <w:b/>
          <w:bCs/>
          <w:color w:val="4B80C1"/>
          <w:sz w:val="28"/>
          <w:szCs w:val="26"/>
          <w:lang w:eastAsia="en-GB"/>
        </w:rPr>
        <w:t>Homelessness</w:t>
      </w:r>
      <w:bookmarkEnd w:id="31"/>
    </w:p>
    <w:p w14:paraId="089D26F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0FEBA0D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Indicators that a family may be at risk of homelessness include: </w:t>
      </w:r>
    </w:p>
    <w:p w14:paraId="5D859E1C"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household debt, including new poverty induced by the pandemic </w:t>
      </w:r>
    </w:p>
    <w:p w14:paraId="6A0F81BE"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rent arrears </w:t>
      </w:r>
    </w:p>
    <w:p w14:paraId="6FF1539A"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domestic abuse and antisocial behaviour </w:t>
      </w:r>
    </w:p>
    <w:p w14:paraId="18212545" w14:textId="77777777" w:rsidR="00C7063C" w:rsidRPr="00C7063C" w:rsidRDefault="00C7063C" w:rsidP="00D0452B">
      <w:pPr>
        <w:numPr>
          <w:ilvl w:val="0"/>
          <w:numId w:val="20"/>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the family being asked to leave a property </w:t>
      </w:r>
    </w:p>
    <w:p w14:paraId="4A9F9850" w14:textId="77777777" w:rsidR="00C7063C" w:rsidRPr="00C7063C" w:rsidRDefault="00C7063C" w:rsidP="00C7063C">
      <w:pPr>
        <w:spacing w:line="276" w:lineRule="auto"/>
        <w:rPr>
          <w:rFonts w:ascii="Calibri" w:eastAsia="Calibri" w:hAnsi="Calibri" w:cs="Calibri"/>
          <w:sz w:val="24"/>
          <w:lang w:eastAsia="en-GB"/>
        </w:rPr>
      </w:pPr>
    </w:p>
    <w:p w14:paraId="67A3238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a child has been harmed or is at risk of harm, a referral to children’s social care will be made.</w:t>
      </w:r>
    </w:p>
    <w:p w14:paraId="78960206"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w:t>
      </w:r>
    </w:p>
    <w:p w14:paraId="2DD88B2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2" w:name="_Toc235003521"/>
      <w:r w:rsidRPr="00C7063C">
        <w:rPr>
          <w:rFonts w:ascii="Calibri" w:eastAsiaTheme="majorEastAsia" w:hAnsi="Calibri" w:cstheme="majorBidi"/>
          <w:b/>
          <w:bCs/>
          <w:color w:val="4B80C1"/>
          <w:sz w:val="28"/>
          <w:szCs w:val="26"/>
          <w:lang w:eastAsia="en-GB"/>
        </w:rPr>
        <w:t>Children with family members in prison</w:t>
      </w:r>
      <w:bookmarkEnd w:id="32"/>
    </w:p>
    <w:p w14:paraId="676025D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children who have a family member in prison are at risk of poor outcomes including poverty, stigma, isolation and poor mental health. The school will work with agencies and resources such as </w:t>
      </w:r>
      <w:hyperlink r:id="rId39">
        <w:r w:rsidRPr="00C7063C">
          <w:rPr>
            <w:rFonts w:ascii="Calibri" w:eastAsia="Calibri" w:hAnsi="Calibri" w:cs="Calibri"/>
            <w:sz w:val="24"/>
            <w:u w:val="single"/>
            <w:lang w:eastAsia="en-GB"/>
          </w:rPr>
          <w:t xml:space="preserve"> NICCO</w:t>
        </w:r>
      </w:hyperlink>
      <w:r w:rsidRPr="00C7063C">
        <w:rPr>
          <w:rFonts w:ascii="Calibri" w:eastAsia="Calibri" w:hAnsi="Calibri" w:cs="Calibri"/>
          <w:sz w:val="24"/>
          <w:lang w:eastAsia="en-GB"/>
        </w:rPr>
        <w:t xml:space="preserve"> to help mitigate negative consequences for those children.</w:t>
      </w:r>
    </w:p>
    <w:p w14:paraId="6E99C4C2" w14:textId="77777777" w:rsidR="00C7063C" w:rsidRPr="00C7063C" w:rsidRDefault="00C7063C" w:rsidP="00C7063C">
      <w:pPr>
        <w:spacing w:line="276" w:lineRule="auto"/>
        <w:rPr>
          <w:rFonts w:ascii="Calibri" w:eastAsia="Calibri" w:hAnsi="Calibri" w:cs="Calibri"/>
          <w:sz w:val="24"/>
          <w:lang w:eastAsia="en-GB"/>
        </w:rPr>
      </w:pPr>
    </w:p>
    <w:p w14:paraId="1C1E4422"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3" w:name="_Toc235003522"/>
      <w:r w:rsidRPr="00C7063C">
        <w:rPr>
          <w:rFonts w:ascii="Calibri" w:eastAsiaTheme="majorEastAsia" w:hAnsi="Calibri" w:cstheme="majorBidi"/>
          <w:b/>
          <w:bCs/>
          <w:color w:val="4B80C1"/>
          <w:sz w:val="28"/>
          <w:szCs w:val="26"/>
          <w:lang w:eastAsia="en-GB"/>
        </w:rPr>
        <w:t>Contextual safeguarding and exploitation</w:t>
      </w:r>
      <w:bookmarkEnd w:id="33"/>
    </w:p>
    <w:p w14:paraId="5028975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w:t>
      </w:r>
    </w:p>
    <w:p w14:paraId="4043511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focus of contextual safeguarding and exploitation (CS&amp;E) is implementing child safeguarding practices into community spaces to ensure that children are protected from the harm they experience outside of the family home. This focus moves beyond just assessing parenting capacity to safeguard a child at home, to assessing the impact of peer groups and community spaces (schools and neighbourhoods) on a child’s safety and wellbeing outside the home. </w:t>
      </w:r>
    </w:p>
    <w:p w14:paraId="718A4FF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It looks to identify the influences outside the family that can impact the parent-child relationship and the safety of a child in the community. It then adapts the child protection systems, safeguarding partnerships, and creates new professional networks with those who have an influence in the location so that the identified child, their family and the community are safe. </w:t>
      </w:r>
    </w:p>
    <w:p w14:paraId="622BBA6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will maintain records of concerns about extrafamilial harm in the same way as other concerns are recorded and in accordance with our safeguarding procedures.</w:t>
      </w:r>
    </w:p>
    <w:p w14:paraId="429B20C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Concerns relating to significant harm and extrafamilial harm will be referred by the DSL to the Single Point of Access Team; if considered appropriate, a multi-agency strategy meeting will be held to determine threshold for significant harm.  </w:t>
      </w:r>
    </w:p>
    <w:p w14:paraId="5445CCA2"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color w:val="1155CC"/>
          <w:sz w:val="24"/>
          <w:u w:val="single"/>
          <w:lang w:eastAsia="en-GB"/>
        </w:rPr>
        <w:fldChar w:fldCharType="begin"/>
      </w:r>
      <w:r w:rsidRPr="00C7063C">
        <w:rPr>
          <w:rFonts w:ascii="Calibri" w:eastAsia="Calibri" w:hAnsi="Calibri" w:cs="Calibri"/>
          <w:color w:val="1155CC"/>
          <w:sz w:val="24"/>
          <w:u w:val="single"/>
          <w:lang w:eastAsia="en-GB"/>
        </w:rPr>
        <w:instrText>HYPERLINK "https://www.rbwmsafeguardingpartnership.org.uk/assets/bdd4aa8c/4064_w_m_multi-agency_threshold_guidance_18_oct_1.pdf"</w:instrText>
      </w:r>
      <w:r w:rsidRPr="00C7063C">
        <w:rPr>
          <w:rFonts w:ascii="Calibri" w:eastAsia="Calibri" w:hAnsi="Calibri" w:cs="Calibri"/>
          <w:color w:val="1155CC"/>
          <w:sz w:val="24"/>
          <w:u w:val="single"/>
          <w:lang w:eastAsia="en-GB"/>
        </w:rPr>
        <w:fldChar w:fldCharType="separate"/>
      </w:r>
      <w:r w:rsidRPr="00C7063C">
        <w:rPr>
          <w:rFonts w:ascii="Calibri" w:eastAsia="Calibri" w:hAnsi="Calibri" w:cs="Calibri"/>
          <w:color w:val="0563C1" w:themeColor="hyperlink"/>
          <w:sz w:val="24"/>
          <w:u w:val="single"/>
          <w:lang w:eastAsia="en-GB"/>
        </w:rPr>
        <w:t>RBWM threshold </w:t>
      </w:r>
    </w:p>
    <w:p w14:paraId="14C8483C" w14:textId="77777777" w:rsidR="00C7063C" w:rsidRPr="00C7063C" w:rsidRDefault="00C7063C" w:rsidP="00C7063C">
      <w:pPr>
        <w:spacing w:line="276" w:lineRule="auto"/>
        <w:rPr>
          <w:rFonts w:ascii="Calibri" w:eastAsia="Calibri" w:hAnsi="Calibri" w:cs="Calibri"/>
          <w:color w:val="5B9BD5" w:themeColor="accent1"/>
          <w:sz w:val="24"/>
          <w:lang w:eastAsia="en-GB"/>
        </w:rPr>
      </w:pPr>
      <w:r w:rsidRPr="00C7063C">
        <w:rPr>
          <w:rFonts w:ascii="Calibri" w:eastAsia="Calibri" w:hAnsi="Calibri" w:cs="Calibri"/>
          <w:color w:val="1155CC"/>
          <w:sz w:val="24"/>
          <w:u w:val="single"/>
          <w:lang w:eastAsia="en-GB"/>
        </w:rPr>
        <w:fldChar w:fldCharType="end"/>
      </w:r>
      <w:bookmarkStart w:id="34" w:name="_Hlk235002109"/>
      <w:r w:rsidRPr="00C7063C">
        <w:rPr>
          <w:rFonts w:ascii="Calibri" w:eastAsiaTheme="majorEastAsia" w:hAnsi="Calibri" w:cstheme="majorBidi"/>
          <w:b/>
          <w:bCs/>
          <w:color w:val="5B9BD5" w:themeColor="accent1"/>
          <w:sz w:val="28"/>
          <w:szCs w:val="26"/>
          <w:lang w:eastAsia="en-GB"/>
        </w:rPr>
        <w:t xml:space="preserve">Gender questioning pupils </w:t>
      </w:r>
      <w:bookmarkEnd w:id="34"/>
    </w:p>
    <w:p w14:paraId="6287D00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supporting pupils who are questioning their gender requires sensitivity, professional curiosity, and a strong safeguarding focus. The Queen Anne is committed to listening to pupils' concerns while ensuring their dignity, safety, and welfare remain at the centre of all decision-making.</w:t>
      </w:r>
    </w:p>
    <w:p w14:paraId="0F459403" w14:textId="77777777" w:rsidR="00C7063C" w:rsidRPr="00C7063C" w:rsidRDefault="00C7063C" w:rsidP="00C7063C">
      <w:pPr>
        <w:spacing w:line="276" w:lineRule="auto"/>
        <w:rPr>
          <w:rFonts w:ascii="Calibri" w:eastAsia="Calibri" w:hAnsi="Calibri" w:cs="Calibri"/>
          <w:sz w:val="24"/>
          <w:lang w:eastAsia="en-GB"/>
        </w:rPr>
      </w:pPr>
    </w:p>
    <w:p w14:paraId="7B4BF24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Staff at The Queen Anne are alert to the fact that gender-questioning pupils may experience associated vulnerabilities, including mental health needs or an increased risk of bullying, and will report any such concerns to the DSL.</w:t>
      </w:r>
    </w:p>
    <w:p w14:paraId="2B9AA107" w14:textId="77777777" w:rsidR="00C7063C" w:rsidRPr="00C7063C" w:rsidRDefault="00C7063C" w:rsidP="00C7063C">
      <w:pPr>
        <w:spacing w:line="276" w:lineRule="auto"/>
        <w:rPr>
          <w:rFonts w:ascii="Calibri" w:eastAsia="Calibri" w:hAnsi="Calibri" w:cs="Calibri"/>
          <w:sz w:val="24"/>
          <w:lang w:eastAsia="en-GB"/>
        </w:rPr>
      </w:pPr>
    </w:p>
    <w:p w14:paraId="6620608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In line with statutory guidance, we will abide by the following principles regarding gender-questioning pupils:</w:t>
      </w:r>
    </w:p>
    <w:p w14:paraId="03243D31" w14:textId="77777777" w:rsidR="00C7063C" w:rsidRPr="00C7063C" w:rsidRDefault="00C7063C" w:rsidP="00D0452B">
      <w:pPr>
        <w:numPr>
          <w:ilvl w:val="0"/>
          <w:numId w:val="45"/>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Social Transition - We will not initiate a social transition for any pupil. Any requests relating to social transition will be carefully considered, thoroughly documented, and must be supported by a clear rationale that reflects the best interests of both the child and the wider pupil community.</w:t>
      </w:r>
    </w:p>
    <w:p w14:paraId="204C36FA" w14:textId="77777777" w:rsidR="00C7063C" w:rsidRPr="00C7063C" w:rsidRDefault="00C7063C" w:rsidP="00D0452B">
      <w:pPr>
        <w:numPr>
          <w:ilvl w:val="0"/>
          <w:numId w:val="45"/>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Parental Engagement - We will proactively engage parents in discussions and decisions regarding a child questioning their gender, unless there is a clear indication that doing so poses a safeguarding risk to the child.</w:t>
      </w:r>
    </w:p>
    <w:p w14:paraId="26E5D4D0" w14:textId="77777777" w:rsidR="00C7063C" w:rsidRPr="00C7063C" w:rsidRDefault="00C7063C" w:rsidP="00D0452B">
      <w:pPr>
        <w:numPr>
          <w:ilvl w:val="0"/>
          <w:numId w:val="45"/>
        </w:numPr>
        <w:spacing w:after="120" w:line="276" w:lineRule="auto"/>
        <w:contextualSpacing/>
        <w:rPr>
          <w:rFonts w:ascii="Calibri" w:eastAsia="Calibri" w:hAnsi="Calibri" w:cs="Calibri"/>
          <w:sz w:val="24"/>
          <w:lang w:eastAsia="en-GB"/>
        </w:rPr>
      </w:pPr>
      <w:r w:rsidRPr="00C7063C">
        <w:rPr>
          <w:rFonts w:ascii="Calibri" w:eastAsia="Calibri" w:hAnsi="Calibri" w:cs="Calibri"/>
          <w:sz w:val="24"/>
          <w:lang w:eastAsia="en-GB"/>
        </w:rPr>
        <w:t>Protected Facilities - To prioritise the safeguarding and best interests of all children, single-sex toilets, changing rooms, and residential accommodation will remain protected at all times.</w:t>
      </w:r>
    </w:p>
    <w:p w14:paraId="5A21FEAF" w14:textId="77777777" w:rsidR="00C7063C" w:rsidRPr="00C7063C" w:rsidRDefault="00C7063C" w:rsidP="00C7063C">
      <w:pPr>
        <w:spacing w:line="276" w:lineRule="auto"/>
        <w:ind w:left="720"/>
        <w:contextualSpacing/>
        <w:rPr>
          <w:rFonts w:ascii="Calibri" w:eastAsia="Calibri" w:hAnsi="Calibri" w:cs="Calibri"/>
          <w:sz w:val="24"/>
          <w:lang w:eastAsia="en-GB"/>
        </w:rPr>
      </w:pPr>
    </w:p>
    <w:p w14:paraId="65347895" w14:textId="77777777" w:rsidR="00C7063C" w:rsidRPr="00C7063C" w:rsidRDefault="00C7063C" w:rsidP="00C7063C">
      <w:pPr>
        <w:keepNext/>
        <w:keepLines/>
        <w:spacing w:after="120" w:line="276" w:lineRule="auto"/>
        <w:outlineLvl w:val="1"/>
        <w:rPr>
          <w:rFonts w:ascii="Calibri" w:eastAsia="Calibri" w:hAnsi="Calibri" w:cs="Calibri"/>
          <w:sz w:val="24"/>
          <w:lang w:eastAsia="en-GB"/>
        </w:rPr>
      </w:pPr>
      <w:bookmarkStart w:id="35" w:name="_Toc235003523"/>
      <w:r w:rsidRPr="00C7063C">
        <w:rPr>
          <w:rFonts w:ascii="Calibri" w:eastAsia="Calibri" w:hAnsi="Calibri" w:cs="Calibri"/>
          <w:sz w:val="24"/>
          <w:lang w:eastAsia="en-GB"/>
        </w:rPr>
        <w:t>Any safeguarding concerns that arise regarding a gender-questioning pupil will be recorded and managed by the DSL in accordance with our standard child protection procedures.</w:t>
      </w:r>
      <w:bookmarkEnd w:id="35"/>
    </w:p>
    <w:p w14:paraId="2902D362"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6" w:name="_Toc235003524"/>
      <w:r w:rsidRPr="00C7063C">
        <w:rPr>
          <w:rFonts w:ascii="Calibri" w:eastAsiaTheme="majorEastAsia" w:hAnsi="Calibri" w:cstheme="majorBidi"/>
          <w:b/>
          <w:bCs/>
          <w:color w:val="4B80C1"/>
          <w:sz w:val="28"/>
          <w:szCs w:val="26"/>
          <w:lang w:eastAsia="en-GB"/>
        </w:rPr>
        <w:t>Children missing education</w:t>
      </w:r>
      <w:bookmarkEnd w:id="36"/>
    </w:p>
    <w:p w14:paraId="6C74159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recognise that full attendance at school is important to the wellbeing of all our pupils and enables them to access the opportunities made available to them at school. Attendance </w:t>
      </w:r>
      <w:r w:rsidRPr="00C7063C">
        <w:rPr>
          <w:rFonts w:ascii="Calibri" w:eastAsia="Calibri" w:hAnsi="Calibri" w:cs="Calibri"/>
          <w:sz w:val="24"/>
          <w:lang w:eastAsia="en-GB"/>
        </w:rPr>
        <w:lastRenderedPageBreak/>
        <w:t xml:space="preserve">is monitored closely and we work in partnership with </w:t>
      </w:r>
      <w:proofErr w:type="spellStart"/>
      <w:r w:rsidRPr="00C7063C">
        <w:rPr>
          <w:rFonts w:ascii="Calibri" w:eastAsia="Calibri" w:hAnsi="Calibri" w:cs="Calibri"/>
          <w:sz w:val="24"/>
          <w:lang w:eastAsia="en-GB"/>
        </w:rPr>
        <w:t>AfC</w:t>
      </w:r>
      <w:proofErr w:type="spellEnd"/>
      <w:r w:rsidRPr="00C7063C">
        <w:rPr>
          <w:rFonts w:ascii="Calibri" w:eastAsia="Calibri" w:hAnsi="Calibri" w:cs="Calibri"/>
          <w:sz w:val="24"/>
          <w:lang w:eastAsia="en-GB"/>
        </w:rPr>
        <w:t xml:space="preserve"> when</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 xml:space="preserve">patterns of absence give rise to concern. </w:t>
      </w:r>
    </w:p>
    <w:p w14:paraId="3C6E1F0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 child going missing from education is a potential indicator of abuse and neglect, including sexual abuse and sexual exploitation and can also be a sign of child criminal exploitation, including involvement in county lines. It may indicate mental health problems, risk of substance abuse, risk of travelling to conflict zones, risk of female genital mutilation or risk of forced marriage and other harmful practices.</w:t>
      </w:r>
    </w:p>
    <w:p w14:paraId="67A8EDB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where possible, that we have more than one emergency contact number for each pupil. This will give the school additional options to make contact with a responsible adult when a child missing education is also identified as a welfare and/or safeguarding concern.</w:t>
      </w:r>
    </w:p>
    <w:p w14:paraId="56B54D37"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Our attendance policy is set out in a separate document and is reviewed regularly by the Governing Board. The school operates in accordance with statutory guidance </w:t>
      </w:r>
      <w:hyperlink r:id="rId40">
        <w:r w:rsidRPr="00C7063C">
          <w:rPr>
            <w:rFonts w:ascii="Calibri" w:eastAsia="Calibri" w:hAnsi="Calibri" w:cs="Calibri"/>
            <w:color w:val="0563C1"/>
            <w:sz w:val="24"/>
            <w:u w:val="single"/>
            <w:lang w:eastAsia="en-GB"/>
          </w:rPr>
          <w:t>Children missing education: statutory guidance for local authorities</w:t>
        </w:r>
      </w:hyperlink>
    </w:p>
    <w:p w14:paraId="046023DB" w14:textId="77777777" w:rsidR="00C7063C" w:rsidRPr="00C7063C" w:rsidRDefault="00C7063C" w:rsidP="00C7063C">
      <w:pPr>
        <w:spacing w:after="120" w:line="276" w:lineRule="auto"/>
        <w:jc w:val="both"/>
        <w:rPr>
          <w:rFonts w:ascii="Calibri" w:eastAsia="Calibri" w:hAnsi="Calibri" w:cs="Calibri"/>
          <w:color w:val="0070C0"/>
          <w:sz w:val="24"/>
          <w:u w:val="single"/>
          <w:lang w:eastAsia="en-GB"/>
        </w:rPr>
      </w:pPr>
      <w:r w:rsidRPr="00C7063C">
        <w:rPr>
          <w:rFonts w:ascii="Calibri" w:eastAsia="Calibri" w:hAnsi="Calibri" w:cs="Calibri"/>
          <w:sz w:val="24"/>
          <w:lang w:eastAsia="en-GB"/>
        </w:rPr>
        <w:t xml:space="preserve">RBWM CME policy &amp; referral: </w:t>
      </w:r>
      <w:hyperlink r:id="rId41" w:history="1">
        <w:r w:rsidRPr="00C7063C">
          <w:rPr>
            <w:rFonts w:ascii="Calibri" w:eastAsia="Calibri" w:hAnsi="Calibri" w:cs="Calibri"/>
            <w:color w:val="0563C1" w:themeColor="hyperlink"/>
            <w:sz w:val="24"/>
            <w:u w:val="single"/>
            <w:lang w:eastAsia="en-GB"/>
          </w:rPr>
          <w:t>Local Guidance</w:t>
        </w:r>
      </w:hyperlink>
      <w:r w:rsidRPr="00C7063C">
        <w:rPr>
          <w:rFonts w:ascii="Calibri" w:eastAsia="Calibri" w:hAnsi="Calibri" w:cs="Calibri"/>
          <w:color w:val="0070C0"/>
          <w:sz w:val="24"/>
          <w:u w:val="single"/>
          <w:lang w:eastAsia="en-GB"/>
        </w:rPr>
        <w:t xml:space="preserve"> </w:t>
      </w:r>
    </w:p>
    <w:p w14:paraId="774C391C" w14:textId="77777777" w:rsidR="00C7063C" w:rsidRPr="00C7063C" w:rsidRDefault="00C7063C" w:rsidP="00C7063C">
      <w:pPr>
        <w:spacing w:line="276" w:lineRule="auto"/>
        <w:rPr>
          <w:rFonts w:ascii="Calibri" w:eastAsia="Calibri" w:hAnsi="Calibri" w:cs="Calibri"/>
          <w:b/>
          <w:sz w:val="24"/>
          <w:lang w:eastAsia="en-GB"/>
        </w:rPr>
      </w:pPr>
    </w:p>
    <w:p w14:paraId="4237DBFC"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7" w:name="_Toc235003525"/>
      <w:r w:rsidRPr="00C7063C">
        <w:rPr>
          <w:rFonts w:ascii="Calibri" w:eastAsiaTheme="majorEastAsia" w:hAnsi="Calibri" w:cstheme="majorBidi"/>
          <w:b/>
          <w:bCs/>
          <w:color w:val="4B80C1"/>
          <w:sz w:val="28"/>
          <w:szCs w:val="26"/>
          <w:lang w:eastAsia="en-GB"/>
        </w:rPr>
        <w:t>Children who run away or go missing from home or care</w:t>
      </w:r>
      <w:bookmarkEnd w:id="37"/>
    </w:p>
    <w:p w14:paraId="73FF334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children who run away or go missing - and are thus absent from their normal residence - are potentially vulnerable to abuse, exploitation, offending and placing themselves in situations where they may suffer physical harm. </w:t>
      </w:r>
    </w:p>
    <w:p w14:paraId="205F17B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‘Keeping Children Safe in Education 2026’ highlights that 'Statutory Guidance on Children who Run Away or go Missing from Home or Care' (DfE 2014</w:t>
      </w:r>
      <w:r w:rsidRPr="00C7063C">
        <w:rPr>
          <w:rFonts w:ascii="Calibri" w:eastAsia="Calibri" w:hAnsi="Calibri" w:cs="Calibri"/>
          <w:i/>
          <w:sz w:val="24"/>
          <w:lang w:eastAsia="en-GB"/>
        </w:rPr>
        <w:t>)</w:t>
      </w:r>
      <w:r w:rsidRPr="00C7063C">
        <w:rPr>
          <w:rFonts w:ascii="Calibri" w:eastAsia="Calibri" w:hAnsi="Calibri" w:cs="Calibri"/>
          <w:sz w:val="24"/>
          <w:lang w:eastAsia="en-GB"/>
        </w:rPr>
        <w:t xml:space="preserve"> requires that every child or young person who runs away or goes missing must be offered a return home interview (RHI) within 72 hours of their return.</w:t>
      </w:r>
    </w:p>
    <w:p w14:paraId="7B1E8BB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When necessary and in conjunction with </w:t>
      </w:r>
      <w:proofErr w:type="spellStart"/>
      <w:r w:rsidRPr="00C7063C">
        <w:rPr>
          <w:rFonts w:ascii="Calibri" w:eastAsia="Calibri" w:hAnsi="Calibri" w:cs="Calibri"/>
          <w:sz w:val="24"/>
          <w:lang w:eastAsia="en-GB"/>
        </w:rPr>
        <w:t>AfC</w:t>
      </w:r>
      <w:proofErr w:type="spellEnd"/>
      <w:r w:rsidRPr="00C7063C">
        <w:rPr>
          <w:rFonts w:ascii="Calibri" w:eastAsia="Calibri" w:hAnsi="Calibri" w:cs="Calibri"/>
          <w:sz w:val="24"/>
          <w:lang w:eastAsia="en-GB"/>
        </w:rPr>
        <w:t xml:space="preserve"> or other relevant local authority, The Queen Anne will facilitate return home interviews, both in terms of releasing the young person from their normal timetable to participate in an interview and in providing an appropriate and safe space on the school or college site for the interview to take place.</w:t>
      </w:r>
    </w:p>
    <w:p w14:paraId="5DE203EE" w14:textId="77777777" w:rsidR="00C7063C" w:rsidRPr="00C7063C" w:rsidRDefault="00C7063C" w:rsidP="00C7063C">
      <w:pPr>
        <w:spacing w:line="276" w:lineRule="auto"/>
        <w:rPr>
          <w:rFonts w:ascii="Calibri" w:eastAsia="Calibri" w:hAnsi="Calibri" w:cs="Calibri"/>
          <w:color w:val="0563C1"/>
          <w:sz w:val="24"/>
          <w:u w:val="single"/>
          <w:lang w:eastAsia="en-GB"/>
        </w:rPr>
      </w:pPr>
      <w:hyperlink r:id="rId42">
        <w:r w:rsidRPr="00C7063C">
          <w:rPr>
            <w:rFonts w:ascii="Calibri" w:eastAsia="Calibri" w:hAnsi="Calibri" w:cs="Calibri"/>
            <w:color w:val="0563C1"/>
            <w:sz w:val="24"/>
            <w:u w:val="single"/>
            <w:lang w:eastAsia="en-GB"/>
          </w:rPr>
          <w:t>children who run away or go missing from home or care</w:t>
        </w:r>
      </w:hyperlink>
    </w:p>
    <w:p w14:paraId="42BD9A67" w14:textId="77777777" w:rsidR="00C7063C" w:rsidRPr="00C7063C" w:rsidRDefault="00C7063C" w:rsidP="00C7063C">
      <w:pPr>
        <w:spacing w:line="276" w:lineRule="auto"/>
        <w:rPr>
          <w:rFonts w:ascii="Calibri" w:eastAsia="Calibri" w:hAnsi="Calibri" w:cs="Calibri"/>
          <w:color w:val="0563C1"/>
          <w:sz w:val="24"/>
          <w:u w:val="single"/>
          <w:lang w:eastAsia="en-GB"/>
        </w:rPr>
      </w:pPr>
    </w:p>
    <w:p w14:paraId="7ED92C31" w14:textId="77777777" w:rsidR="00C7063C" w:rsidRPr="00C7063C" w:rsidRDefault="00C7063C" w:rsidP="00C7063C">
      <w:pPr>
        <w:spacing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t xml:space="preserve">As a school we refer to statutory DfE guidance on attendance related where safeguarding is a concern </w:t>
      </w:r>
    </w:p>
    <w:p w14:paraId="6C815EA4" w14:textId="77777777" w:rsidR="00C7063C" w:rsidRPr="00C7063C" w:rsidRDefault="00C7063C" w:rsidP="00C7063C">
      <w:pPr>
        <w:spacing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"https://assets.publishing.service.gov.uk/media/6a4f9ec6a6586e258d371bd0/Working_together_to_improve_school_attendance_2026.pdf"</w:instrText>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Working together to improve school attendance</w:t>
      </w:r>
    </w:p>
    <w:p w14:paraId="3A18A9BF"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r w:rsidRPr="00C7063C">
        <w:rPr>
          <w:rFonts w:ascii="Calibri" w:eastAsia="Calibri" w:hAnsi="Calibri" w:cs="Calibri"/>
          <w:sz w:val="24"/>
          <w:lang w:eastAsia="en-GB"/>
        </w:rPr>
        <w:fldChar w:fldCharType="end"/>
      </w:r>
    </w:p>
    <w:p w14:paraId="5F34DB1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38" w:name="_Toc235003526"/>
      <w:r w:rsidRPr="00C7063C">
        <w:rPr>
          <w:rFonts w:ascii="Calibri" w:eastAsiaTheme="majorEastAsia" w:hAnsi="Calibri" w:cstheme="majorBidi"/>
          <w:b/>
          <w:bCs/>
          <w:color w:val="4B80C1"/>
          <w:sz w:val="28"/>
          <w:szCs w:val="26"/>
          <w:lang w:eastAsia="en-GB"/>
        </w:rPr>
        <w:t>Child sexual exploitation (CSE)</w:t>
      </w:r>
      <w:bookmarkEnd w:id="38"/>
    </w:p>
    <w:p w14:paraId="09C56E2D" w14:textId="77777777" w:rsidR="00C7063C" w:rsidRPr="00C7063C" w:rsidRDefault="00C7063C" w:rsidP="00C7063C">
      <w:pPr>
        <w:spacing w:after="120" w:line="276" w:lineRule="auto"/>
        <w:rPr>
          <w:rFonts w:ascii="Calibri" w:eastAsia="Calibri" w:hAnsi="Calibri" w:cs="Calibri"/>
          <w:color w:val="0563C1"/>
          <w:sz w:val="24"/>
          <w:highlight w:val="yellow"/>
          <w:u w:val="single"/>
          <w:lang w:eastAsia="en-GB"/>
        </w:rPr>
      </w:pPr>
      <w:r w:rsidRPr="00C7063C">
        <w:rPr>
          <w:rFonts w:ascii="Calibri" w:eastAsia="Calibri" w:hAnsi="Calibri" w:cs="Calibri"/>
          <w:sz w:val="24"/>
          <w:lang w:eastAsia="en-GB"/>
        </w:rPr>
        <w:t xml:space="preserve">The Queen Anne follows the London Child Protection Procedures for safeguarding children from sexual exploitation. </w:t>
      </w:r>
      <w:hyperlink r:id="rId43">
        <w:r w:rsidRPr="00C7063C">
          <w:rPr>
            <w:rFonts w:ascii="Calibri" w:eastAsia="Calibri" w:hAnsi="Calibri" w:cs="Calibri"/>
            <w:color w:val="0563C1"/>
            <w:sz w:val="24"/>
            <w:u w:val="single"/>
            <w:lang w:eastAsia="en-GB"/>
          </w:rPr>
          <w:t>Safeguarding Children from Sexual Exploitation</w:t>
        </w:r>
      </w:hyperlink>
    </w:p>
    <w:p w14:paraId="76207B01" w14:textId="77777777" w:rsidR="00C7063C" w:rsidRPr="00C7063C" w:rsidRDefault="00C7063C" w:rsidP="00C7063C">
      <w:pPr>
        <w:spacing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lastRenderedPageBreak/>
        <w:t xml:space="preserve">In February 2017, the government updated the working definition of child sexual exploitation </w:t>
      </w:r>
      <w:hyperlink r:id="rId44">
        <w:r w:rsidRPr="00C7063C">
          <w:rPr>
            <w:rFonts w:ascii="Calibri" w:eastAsia="Calibri" w:hAnsi="Calibri" w:cs="Calibri"/>
            <w:color w:val="0563C1"/>
            <w:sz w:val="24"/>
            <w:u w:val="single"/>
            <w:lang w:eastAsia="en-GB"/>
          </w:rPr>
          <w:t>Child sexual exploitation definition and guide</w:t>
        </w:r>
      </w:hyperlink>
    </w:p>
    <w:p w14:paraId="571BBA37" w14:textId="77777777" w:rsidR="00C7063C" w:rsidRPr="00C7063C" w:rsidRDefault="00C7063C" w:rsidP="00C7063C">
      <w:pPr>
        <w:spacing w:line="276" w:lineRule="auto"/>
        <w:rPr>
          <w:rFonts w:ascii="Calibri" w:eastAsia="Calibri" w:hAnsi="Calibri" w:cs="Calibri"/>
          <w:sz w:val="24"/>
          <w:lang w:eastAsia="en-GB"/>
        </w:rPr>
      </w:pPr>
    </w:p>
    <w:p w14:paraId="5DC3BCB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p>
    <w:p w14:paraId="392B0E5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victim may have been sexually exploited even if the sexual activity appears consensual. Child sexual exploitation does not always involve physical contact; it can also occur through the use of technology.”</w:t>
      </w:r>
    </w:p>
    <w:p w14:paraId="43D32934" w14:textId="77777777" w:rsidR="00C7063C" w:rsidRPr="00C7063C" w:rsidRDefault="00C7063C" w:rsidP="00C7063C">
      <w:pPr>
        <w:spacing w:line="276" w:lineRule="auto"/>
        <w:ind w:left="720" w:hanging="720"/>
        <w:rPr>
          <w:rFonts w:ascii="Calibri" w:eastAsia="Calibri" w:hAnsi="Calibri" w:cs="Calibri"/>
          <w:sz w:val="24"/>
          <w:lang w:eastAsia="en-GB"/>
        </w:rPr>
      </w:pPr>
    </w:p>
    <w:p w14:paraId="16E08FC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is a form of child sexual abuse affecting boys and girls.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3FF9722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may occur without the child being aware of events or understanding that these constitute abuse.</w:t>
      </w:r>
    </w:p>
    <w:p w14:paraId="5F9C40D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is never the victim’s fault, even if there is some form of exchange: all children and young people under the age of 18 have a right to be safe and should be protected from harm.</w:t>
      </w:r>
    </w:p>
    <w:p w14:paraId="087064AE"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39" w:name="_heading=h.32hioqz" w:colFirst="0" w:colLast="0"/>
      <w:bookmarkStart w:id="40" w:name="_Toc235003527"/>
      <w:bookmarkEnd w:id="39"/>
      <w:r w:rsidRPr="00C7063C">
        <w:rPr>
          <w:rFonts w:ascii="Calibri" w:eastAsiaTheme="majorEastAsia" w:hAnsi="Calibri" w:cstheme="majorBidi"/>
          <w:b/>
          <w:bCs/>
          <w:color w:val="41414E"/>
          <w:sz w:val="24"/>
          <w:lang w:eastAsia="en-GB"/>
        </w:rPr>
        <w:t>Child sexual exploitation:</w:t>
      </w:r>
      <w:bookmarkEnd w:id="40"/>
    </w:p>
    <w:p w14:paraId="5AD3224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can affect any child or young person (male or female) under the age of 18, including </w:t>
      </w:r>
      <w:proofErr w:type="gramStart"/>
      <w:r w:rsidRPr="00C7063C">
        <w:rPr>
          <w:rFonts w:ascii="Calibri" w:eastAsia="Calibri" w:hAnsi="Calibri" w:cs="Calibri"/>
          <w:color w:val="000000"/>
          <w:sz w:val="24"/>
          <w:lang w:eastAsia="en-GB"/>
        </w:rPr>
        <w:t>16 and 17 year olds</w:t>
      </w:r>
      <w:proofErr w:type="gramEnd"/>
      <w:r w:rsidRPr="00C7063C">
        <w:rPr>
          <w:rFonts w:ascii="Calibri" w:eastAsia="Calibri" w:hAnsi="Calibri" w:cs="Calibri"/>
          <w:color w:val="000000"/>
          <w:sz w:val="24"/>
          <w:lang w:eastAsia="en-GB"/>
        </w:rPr>
        <w:t xml:space="preserve"> who can legally consent to have sex</w:t>
      </w:r>
    </w:p>
    <w:p w14:paraId="70D5F68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still be abuse even if the sexual activity appears consensual</w:t>
      </w:r>
    </w:p>
    <w:p w14:paraId="5B60380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include both contact (penetrative and non-penetrative acts) and non-contact sexual activity</w:t>
      </w:r>
    </w:p>
    <w:p w14:paraId="1551E5A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take place in person or via technology, or a combination of both</w:t>
      </w:r>
    </w:p>
    <w:p w14:paraId="01E4A06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involve force and/or enticement-based methods of compliance and may, or may not, be accompanied by violence or threats of violence</w:t>
      </w:r>
    </w:p>
    <w:p w14:paraId="3AEA234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may occur without the child’s or young person’s immediate knowledge (through others copying videos or images they have created and posting on social media, for example)</w:t>
      </w:r>
    </w:p>
    <w:p w14:paraId="4358137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can be perpetrated by individuals or groups, males or females, and children or adults. The abuse can be a one-off occurrence or a series of incidents over time, and range from opportunistic to complex organised abuse</w:t>
      </w:r>
    </w:p>
    <w:p w14:paraId="24EEACD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is typified by some form of power imbalance in favour of those perpetrating the abuse. Whil</w:t>
      </w:r>
      <w:r w:rsidRPr="00C7063C">
        <w:rPr>
          <w:rFonts w:ascii="Calibri" w:eastAsia="Calibri" w:hAnsi="Calibri" w:cs="Calibri"/>
          <w:sz w:val="24"/>
          <w:lang w:eastAsia="en-GB"/>
        </w:rPr>
        <w:t>e</w:t>
      </w:r>
      <w:r w:rsidRPr="00C7063C">
        <w:rPr>
          <w:rFonts w:ascii="Calibri" w:eastAsia="Calibri" w:hAnsi="Calibri" w:cs="Calibri"/>
          <w:color w:val="000000"/>
          <w:sz w:val="24"/>
          <w:lang w:eastAsia="en-GB"/>
        </w:rPr>
        <w:t xml:space="preserve"> age may be the most obvious, this power imbalance can also be due to a range of other factors including gender, sexual identity, cognitive ability, physical strength, status, </w:t>
      </w:r>
      <w:r w:rsidRPr="00C7063C">
        <w:rPr>
          <w:rFonts w:ascii="Calibri" w:eastAsia="Calibri" w:hAnsi="Calibri" w:cs="Calibri"/>
          <w:sz w:val="24"/>
          <w:lang w:eastAsia="en-GB"/>
        </w:rPr>
        <w:t>or</w:t>
      </w:r>
      <w:r w:rsidRPr="00C7063C">
        <w:rPr>
          <w:rFonts w:ascii="Calibri" w:eastAsia="Calibri" w:hAnsi="Calibri" w:cs="Calibri"/>
          <w:color w:val="000000"/>
          <w:sz w:val="24"/>
          <w:lang w:eastAsia="en-GB"/>
        </w:rPr>
        <w:t xml:space="preserve"> access to economic or other resources</w:t>
      </w:r>
    </w:p>
    <w:p w14:paraId="7368B4CD"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1" w:name="_heading=h.1hmsyys" w:colFirst="0" w:colLast="0"/>
      <w:bookmarkStart w:id="42" w:name="_Toc235003528"/>
      <w:bookmarkEnd w:id="41"/>
      <w:r w:rsidRPr="00C7063C">
        <w:rPr>
          <w:rFonts w:ascii="Calibri" w:eastAsiaTheme="majorEastAsia" w:hAnsi="Calibri" w:cstheme="majorBidi"/>
          <w:b/>
          <w:bCs/>
          <w:color w:val="41414E"/>
          <w:sz w:val="24"/>
          <w:lang w:eastAsia="en-GB"/>
        </w:rPr>
        <w:t>Consent</w:t>
      </w:r>
      <w:bookmarkEnd w:id="42"/>
    </w:p>
    <w:p w14:paraId="12ED056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14:paraId="29F3F2BE" w14:textId="77777777" w:rsidR="00C7063C" w:rsidRPr="00C7063C" w:rsidRDefault="00C7063C" w:rsidP="00C7063C">
      <w:pPr>
        <w:spacing w:line="276" w:lineRule="auto"/>
        <w:rPr>
          <w:rFonts w:ascii="Calibri" w:eastAsia="Calibri" w:hAnsi="Calibri" w:cs="Calibri"/>
          <w:sz w:val="24"/>
          <w:lang w:eastAsia="en-GB"/>
        </w:rPr>
      </w:pPr>
    </w:p>
    <w:p w14:paraId="0EB425B7"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3" w:name="_heading=h.41mghml" w:colFirst="0" w:colLast="0"/>
      <w:bookmarkStart w:id="44" w:name="_Toc235003529"/>
      <w:bookmarkEnd w:id="43"/>
      <w:r w:rsidRPr="00C7063C">
        <w:rPr>
          <w:rFonts w:ascii="Calibri" w:eastAsiaTheme="majorEastAsia" w:hAnsi="Calibri" w:cstheme="majorBidi"/>
          <w:b/>
          <w:bCs/>
          <w:color w:val="41414E"/>
          <w:sz w:val="24"/>
          <w:lang w:eastAsia="en-GB"/>
        </w:rPr>
        <w:t>Key factors in child sexual exploitation</w:t>
      </w:r>
      <w:bookmarkEnd w:id="44"/>
    </w:p>
    <w:p w14:paraId="301783E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Child sexual exploitation involves some form of exchange (sexual activity in return for something) between the victim and/or perpetrator or facilitator. Where there is no such exchange, for example, where the gain for the perpetrator is sexual gratification (or the exercise of power or control), this is described as sexual abuse (and not exploitation).</w:t>
      </w:r>
    </w:p>
    <w:p w14:paraId="112CAF2E" w14:textId="77777777" w:rsidR="00C7063C" w:rsidRPr="00C7063C" w:rsidRDefault="00C7063C" w:rsidP="00C7063C">
      <w:pPr>
        <w:spacing w:line="276" w:lineRule="auto"/>
        <w:ind w:left="720" w:hanging="720"/>
        <w:rPr>
          <w:rFonts w:ascii="Calibri" w:eastAsia="Calibri" w:hAnsi="Calibri" w:cs="Calibri"/>
          <w:sz w:val="24"/>
          <w:lang w:eastAsia="en-GB"/>
        </w:rPr>
      </w:pPr>
    </w:p>
    <w:p w14:paraId="7A49454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exchange can include both tangible (such as money, drugs or alcohol) and intangible rewards (such as status, protection or perceived receipt of love or affection). The receipt of something by a child/young person does not make them any less of a victim.</w:t>
      </w:r>
    </w:p>
    <w:p w14:paraId="67F2F51A" w14:textId="77777777" w:rsidR="00C7063C" w:rsidRPr="00C7063C" w:rsidRDefault="00C7063C" w:rsidP="00C7063C">
      <w:pPr>
        <w:spacing w:line="276" w:lineRule="auto"/>
        <w:ind w:left="720" w:hanging="720"/>
        <w:rPr>
          <w:rFonts w:ascii="Calibri" w:eastAsia="Calibri" w:hAnsi="Calibri" w:cs="Calibri"/>
          <w:sz w:val="24"/>
          <w:lang w:eastAsia="en-GB"/>
        </w:rPr>
      </w:pPr>
    </w:p>
    <w:p w14:paraId="6EB1D7A9"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It is also important to note that the prevention of something negative can also fulfil the definition of exchange, for example a child who engages in sexual activity to stop someone carrying out a threat to harm his/her family.</w:t>
      </w:r>
    </w:p>
    <w:p w14:paraId="37AB59D8" w14:textId="77777777" w:rsidR="00C7063C" w:rsidRPr="00C7063C" w:rsidRDefault="00C7063C" w:rsidP="00C7063C">
      <w:pPr>
        <w:spacing w:line="276" w:lineRule="auto"/>
        <w:ind w:left="720" w:hanging="720"/>
        <w:rPr>
          <w:rFonts w:ascii="Calibri" w:eastAsia="Calibri" w:hAnsi="Calibri" w:cs="Calibri"/>
          <w:sz w:val="24"/>
          <w:lang w:eastAsia="en-GB"/>
        </w:rPr>
      </w:pPr>
    </w:p>
    <w:p w14:paraId="43A2793A"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5" w:name="_heading=h.2grqrue" w:colFirst="0" w:colLast="0"/>
      <w:bookmarkStart w:id="46" w:name="_Toc235003530"/>
      <w:bookmarkEnd w:id="45"/>
      <w:r w:rsidRPr="00C7063C">
        <w:rPr>
          <w:rFonts w:ascii="Calibri" w:eastAsiaTheme="majorEastAsia" w:hAnsi="Calibri" w:cstheme="majorBidi"/>
          <w:b/>
          <w:bCs/>
          <w:color w:val="41414E"/>
          <w:sz w:val="24"/>
          <w:lang w:eastAsia="en-GB"/>
        </w:rPr>
        <w:t>Links to other kinds of crime</w:t>
      </w:r>
      <w:bookmarkEnd w:id="46"/>
    </w:p>
    <w:p w14:paraId="4B11840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Child trafficking</w:t>
      </w:r>
    </w:p>
    <w:p w14:paraId="7A02F83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Domestic abuse</w:t>
      </w:r>
    </w:p>
    <w:p w14:paraId="5EF8BFC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violence in intimate relationships</w:t>
      </w:r>
    </w:p>
    <w:p w14:paraId="07E2FE4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Grooming (including online grooming)</w:t>
      </w:r>
    </w:p>
    <w:p w14:paraId="2A42C03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Abusive images of children and their distribution</w:t>
      </w:r>
    </w:p>
    <w:p w14:paraId="5DD4DB9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Drugs-related offences</w:t>
      </w:r>
    </w:p>
    <w:p w14:paraId="49F81E7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Gang-related activity</w:t>
      </w:r>
    </w:p>
    <w:p w14:paraId="4EB6B94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Immigration-related offences </w:t>
      </w:r>
    </w:p>
    <w:p w14:paraId="52EF2CD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Domestic servitude</w:t>
      </w:r>
    </w:p>
    <w:p w14:paraId="3C980F98" w14:textId="77777777" w:rsidR="00C7063C" w:rsidRPr="00C7063C" w:rsidRDefault="00C7063C" w:rsidP="00C7063C">
      <w:pPr>
        <w:spacing w:line="276" w:lineRule="auto"/>
        <w:ind w:left="720" w:hanging="720"/>
        <w:rPr>
          <w:rFonts w:ascii="Calibri" w:eastAsia="Calibri" w:hAnsi="Calibri" w:cs="Calibri"/>
          <w:color w:val="7030A0"/>
          <w:sz w:val="24"/>
          <w:lang w:eastAsia="en-GB"/>
        </w:rPr>
      </w:pPr>
    </w:p>
    <w:p w14:paraId="309B0BBE"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7" w:name="_heading=h.vx1227" w:colFirst="0" w:colLast="0"/>
      <w:bookmarkStart w:id="48" w:name="_Toc235003531"/>
      <w:bookmarkEnd w:id="47"/>
      <w:r w:rsidRPr="00C7063C">
        <w:rPr>
          <w:rFonts w:ascii="Calibri" w:eastAsiaTheme="majorEastAsia" w:hAnsi="Calibri" w:cstheme="majorBidi"/>
          <w:b/>
          <w:bCs/>
          <w:color w:val="41414E"/>
          <w:sz w:val="24"/>
          <w:lang w:eastAsia="en-GB"/>
        </w:rPr>
        <w:lastRenderedPageBreak/>
        <w:t>Potential vulnerabilities</w:t>
      </w:r>
      <w:bookmarkEnd w:id="48"/>
    </w:p>
    <w:p w14:paraId="471E437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Although the following vulnerabilities increase the risk of child sexual exploitation, it must be remembered that not all children with these indicators will be exploited. Child sexual exploitation can occur without any of these issues.</w:t>
      </w:r>
    </w:p>
    <w:p w14:paraId="6F0F75C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Having a prior experience of neglect, physical and/or sexual abuse</w:t>
      </w:r>
    </w:p>
    <w:p w14:paraId="3F26916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Lack of a safe or stable home environment, now or in the past (domestic violence or parental substance misuse, mental health issues or criminality for example)</w:t>
      </w:r>
    </w:p>
    <w:p w14:paraId="45A4560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Recent bereavement or loss</w:t>
      </w:r>
    </w:p>
    <w:p w14:paraId="4C86682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Social isolation or social difficulties</w:t>
      </w:r>
    </w:p>
    <w:p w14:paraId="5B56467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Absence of a safe environment to explore sexuality</w:t>
      </w:r>
    </w:p>
    <w:p w14:paraId="17D9C96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Economic vulnerability</w:t>
      </w:r>
    </w:p>
    <w:p w14:paraId="190F3DA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Homelessness or insecure accommodation status</w:t>
      </w:r>
    </w:p>
    <w:p w14:paraId="78BDA22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Connections with other children and young people who are being sexually exploited</w:t>
      </w:r>
    </w:p>
    <w:p w14:paraId="1E01EA7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Family members or other connections involved in adult sex work</w:t>
      </w:r>
    </w:p>
    <w:p w14:paraId="4A8C914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Having a physical or learning disability</w:t>
      </w:r>
    </w:p>
    <w:p w14:paraId="0DAF080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Being in care (particularly those in residential care and those with interrupted care histories)</w:t>
      </w:r>
    </w:p>
    <w:p w14:paraId="0ED47C5E"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identity</w:t>
      </w:r>
    </w:p>
    <w:p w14:paraId="08B3EAFC"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49" w:name="_heading=h.3fwokq0" w:colFirst="0" w:colLast="0"/>
      <w:bookmarkStart w:id="50" w:name="_Toc235003532"/>
      <w:bookmarkEnd w:id="49"/>
      <w:r w:rsidRPr="00C7063C">
        <w:rPr>
          <w:rFonts w:ascii="Calibri" w:eastAsiaTheme="majorEastAsia" w:hAnsi="Calibri" w:cstheme="majorBidi"/>
          <w:b/>
          <w:bCs/>
          <w:color w:val="41414E"/>
          <w:sz w:val="24"/>
          <w:lang w:eastAsia="en-GB"/>
        </w:rPr>
        <w:t>Possible indicators of child sexual exploitation</w:t>
      </w:r>
      <w:bookmarkEnd w:id="50"/>
    </w:p>
    <w:p w14:paraId="794A67F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Acquisition of money, clothes, mobile phones etc, without plausible explanation</w:t>
      </w:r>
    </w:p>
    <w:p w14:paraId="36824A5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Gang association and/or isolation from peers and social networks</w:t>
      </w:r>
    </w:p>
    <w:p w14:paraId="3F6AB1A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Exclusion or unexplained absences from school, college or work</w:t>
      </w:r>
    </w:p>
    <w:p w14:paraId="7B2E9A3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Leaving home or care without explanation and persistently going missing or returning late</w:t>
      </w:r>
    </w:p>
    <w:p w14:paraId="45DF8A3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Excessive receipt of texts or phone calls</w:t>
      </w:r>
    </w:p>
    <w:p w14:paraId="2BC7715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Returning home under the influence of drugs or alcohol</w:t>
      </w:r>
    </w:p>
    <w:p w14:paraId="1D55253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Inappropriate sexualised behaviour for age or sexually transmitted infections</w:t>
      </w:r>
    </w:p>
    <w:p w14:paraId="6681E22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Evidence of or suspicion of physical or sexual assault</w:t>
      </w:r>
    </w:p>
    <w:p w14:paraId="1FCD17C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Relationships with controlling or significantly older individuals or groups</w:t>
      </w:r>
    </w:p>
    <w:p w14:paraId="1A17116E"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Multiple callers (unknown adults or peers)</w:t>
      </w:r>
    </w:p>
    <w:p w14:paraId="0204696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Frequenting areas known for sex work</w:t>
      </w:r>
    </w:p>
    <w:p w14:paraId="7E4C4FF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Concerning use of internet or other social media</w:t>
      </w:r>
    </w:p>
    <w:p w14:paraId="50A55FE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Increasing secretiveness around behaviours</w:t>
      </w:r>
    </w:p>
    <w:p w14:paraId="735CD3F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Self-harm or significant changes in emotional wellbeing</w:t>
      </w:r>
    </w:p>
    <w:p w14:paraId="4B3BB92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Online exploitation</w:t>
      </w:r>
    </w:p>
    <w:p w14:paraId="4D3A65D5" w14:textId="77777777" w:rsidR="00C7063C" w:rsidRPr="00C7063C" w:rsidRDefault="00C7063C" w:rsidP="00C7063C">
      <w:pPr>
        <w:spacing w:line="276" w:lineRule="auto"/>
        <w:ind w:left="720" w:hanging="720"/>
        <w:rPr>
          <w:rFonts w:ascii="Calibri" w:eastAsia="Calibri" w:hAnsi="Calibri" w:cs="Calibri"/>
          <w:sz w:val="24"/>
          <w:lang w:eastAsia="en-GB"/>
        </w:rPr>
      </w:pPr>
    </w:p>
    <w:p w14:paraId="5461685B"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All young people are at risk from online exploitation and can be unaware that this is happening. Online exploitation includes the exchange of sexual communication or images and can be particularly challenging to identify and respond to. Children, young people and perpetrators are frequently more familiar with, and spend more time in, these environments than their parents and carers.</w:t>
      </w:r>
    </w:p>
    <w:p w14:paraId="37ED4BF1" w14:textId="77777777" w:rsidR="00C7063C" w:rsidRPr="00C7063C" w:rsidRDefault="00C7063C" w:rsidP="00C7063C">
      <w:pPr>
        <w:spacing w:line="276" w:lineRule="auto"/>
        <w:ind w:left="720" w:hanging="720"/>
        <w:rPr>
          <w:rFonts w:ascii="Calibri" w:eastAsia="Calibri" w:hAnsi="Calibri" w:cs="Calibri"/>
          <w:sz w:val="24"/>
          <w:lang w:eastAsia="en-GB"/>
        </w:rPr>
      </w:pPr>
    </w:p>
    <w:p w14:paraId="2587311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Online child sexual exploitation allows perpetrators to initiate contact with multiple potential victims and offers a perception of anonymity. Where exploitation does occur online, the transfer of images can be quickly and easily shared with others, which makes it difficult to contain the potential for further abuse.</w:t>
      </w:r>
    </w:p>
    <w:p w14:paraId="4E72552E" w14:textId="77777777" w:rsidR="00C7063C" w:rsidRPr="00C7063C" w:rsidRDefault="00C7063C" w:rsidP="00C7063C">
      <w:pPr>
        <w:spacing w:line="276" w:lineRule="auto"/>
        <w:rPr>
          <w:rFonts w:ascii="Calibri" w:eastAsia="Calibri" w:hAnsi="Calibri" w:cs="Calibri"/>
          <w:sz w:val="24"/>
          <w:lang w:eastAsia="en-GB"/>
        </w:rPr>
      </w:pPr>
    </w:p>
    <w:p w14:paraId="133AB728"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51" w:name="_heading=h.1v1yuxt" w:colFirst="0" w:colLast="0"/>
      <w:bookmarkStart w:id="52" w:name="_Toc235003533"/>
      <w:bookmarkEnd w:id="51"/>
      <w:r w:rsidRPr="00C7063C">
        <w:rPr>
          <w:rFonts w:ascii="Calibri" w:eastAsiaTheme="majorEastAsia" w:hAnsi="Calibri" w:cstheme="majorBidi"/>
          <w:b/>
          <w:bCs/>
          <w:color w:val="41414E"/>
          <w:sz w:val="24"/>
          <w:lang w:eastAsia="en-GB"/>
        </w:rPr>
        <w:t>Children may be perpetrators of abuse</w:t>
      </w:r>
      <w:bookmarkEnd w:id="52"/>
    </w:p>
    <w:p w14:paraId="4E912D2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It must be recognised that children may also be perpetrators of abuse, sometimes at the same time as being abused themselves.</w:t>
      </w:r>
    </w:p>
    <w:p w14:paraId="327E3724" w14:textId="77777777" w:rsidR="00C7063C" w:rsidRPr="00C7063C" w:rsidRDefault="00C7063C" w:rsidP="00C7063C">
      <w:pPr>
        <w:spacing w:line="276" w:lineRule="auto"/>
        <w:rPr>
          <w:rFonts w:ascii="Calibri" w:eastAsia="Calibri" w:hAnsi="Calibri" w:cs="Calibri"/>
          <w:sz w:val="24"/>
          <w:lang w:eastAsia="en-GB"/>
        </w:rPr>
      </w:pPr>
    </w:p>
    <w:p w14:paraId="2F16313A"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3" w:name="_Toc235003534"/>
      <w:r w:rsidRPr="00C7063C">
        <w:rPr>
          <w:rFonts w:ascii="Calibri" w:eastAsiaTheme="majorEastAsia" w:hAnsi="Calibri" w:cstheme="majorBidi"/>
          <w:b/>
          <w:bCs/>
          <w:color w:val="4B80C1"/>
          <w:sz w:val="28"/>
          <w:szCs w:val="26"/>
          <w:lang w:eastAsia="en-GB"/>
        </w:rPr>
        <w:t>Child criminal exploitation (CCE)</w:t>
      </w:r>
      <w:bookmarkEnd w:id="53"/>
    </w:p>
    <w:p w14:paraId="016B4D0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Child criminal exploitation can happen to girls as well as boys and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0C778A1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victim may have been criminally exploited even if the activity appears consensual. CCE does not always involve physical contact, it can also occur through the use of technology. CCE can include children being:</w:t>
      </w:r>
    </w:p>
    <w:p w14:paraId="60F89DAB"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forced to work in cannabis factories</w:t>
      </w:r>
    </w:p>
    <w:p w14:paraId="3CC59940"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coerced into moving drugs or money across the country (county lines)</w:t>
      </w:r>
    </w:p>
    <w:p w14:paraId="0395129B"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forced to shoplift or pickpocket</w:t>
      </w:r>
    </w:p>
    <w:p w14:paraId="08F77C6F"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forced to threaten other young people</w:t>
      </w:r>
    </w:p>
    <w:p w14:paraId="196D63AD" w14:textId="77777777" w:rsidR="00C7063C" w:rsidRPr="00C7063C" w:rsidRDefault="00C7063C" w:rsidP="00D0452B">
      <w:pPr>
        <w:numPr>
          <w:ilvl w:val="0"/>
          <w:numId w:val="5"/>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w:t>
      </w:r>
      <w:r w:rsidRPr="00C7063C">
        <w:rPr>
          <w:rFonts w:ascii="Calibri" w:eastAsia="Calibri" w:hAnsi="Calibri" w:cs="Calibri"/>
          <w:color w:val="000000"/>
          <w:sz w:val="24"/>
          <w:lang w:eastAsia="en-GB"/>
        </w:rPr>
        <w:t xml:space="preserve">anipulated into committing vehicle crime </w:t>
      </w:r>
    </w:p>
    <w:p w14:paraId="1495A3E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Some of the following can be indicators of CCE:</w:t>
      </w:r>
    </w:p>
    <w:p w14:paraId="4BBE0719"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u</w:t>
      </w:r>
      <w:r w:rsidRPr="00C7063C">
        <w:rPr>
          <w:rFonts w:ascii="Calibri" w:eastAsia="Calibri" w:hAnsi="Calibri" w:cs="Calibri"/>
          <w:color w:val="000000"/>
          <w:sz w:val="24"/>
          <w:lang w:eastAsia="en-GB"/>
        </w:rPr>
        <w:t>nexplained gifts or new possessions</w:t>
      </w:r>
    </w:p>
    <w:p w14:paraId="542321AC"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w:t>
      </w:r>
      <w:r w:rsidRPr="00C7063C">
        <w:rPr>
          <w:rFonts w:ascii="Calibri" w:eastAsia="Calibri" w:hAnsi="Calibri" w:cs="Calibri"/>
          <w:color w:val="000000"/>
          <w:sz w:val="24"/>
          <w:lang w:eastAsia="en-GB"/>
        </w:rPr>
        <w:t>ssociation with other young people involved in exploitation</w:t>
      </w:r>
    </w:p>
    <w:p w14:paraId="62CFAA49"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w:t>
      </w:r>
      <w:r w:rsidRPr="00C7063C">
        <w:rPr>
          <w:rFonts w:ascii="Calibri" w:eastAsia="Calibri" w:hAnsi="Calibri" w:cs="Calibri"/>
          <w:color w:val="000000"/>
          <w:sz w:val="24"/>
          <w:lang w:eastAsia="en-GB"/>
        </w:rPr>
        <w:t>hanges in emotional wellbeing</w:t>
      </w:r>
    </w:p>
    <w:p w14:paraId="53C49473"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w:t>
      </w:r>
      <w:r w:rsidRPr="00C7063C">
        <w:rPr>
          <w:rFonts w:ascii="Calibri" w:eastAsia="Calibri" w:hAnsi="Calibri" w:cs="Calibri"/>
          <w:color w:val="000000"/>
          <w:sz w:val="24"/>
          <w:lang w:eastAsia="en-GB"/>
        </w:rPr>
        <w:t>isuse of drugs and alcohol</w:t>
      </w:r>
    </w:p>
    <w:p w14:paraId="377FE921"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r</w:t>
      </w:r>
      <w:r w:rsidRPr="00C7063C">
        <w:rPr>
          <w:rFonts w:ascii="Calibri" w:eastAsia="Calibri" w:hAnsi="Calibri" w:cs="Calibri"/>
          <w:color w:val="000000"/>
          <w:sz w:val="24"/>
          <w:lang w:eastAsia="en-GB"/>
        </w:rPr>
        <w:t>egular missing episodes or frequently coming home late</w:t>
      </w:r>
    </w:p>
    <w:p w14:paraId="411F594D" w14:textId="77777777" w:rsidR="00C7063C" w:rsidRPr="00C7063C" w:rsidRDefault="00C7063C" w:rsidP="00D0452B">
      <w:pPr>
        <w:numPr>
          <w:ilvl w:val="0"/>
          <w:numId w:val="36"/>
        </w:numPr>
        <w:pBdr>
          <w:top w:val="nil"/>
          <w:left w:val="nil"/>
          <w:bottom w:val="nil"/>
          <w:right w:val="nil"/>
          <w:between w:val="nil"/>
        </w:pBd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w:t>
      </w:r>
      <w:r w:rsidRPr="00C7063C">
        <w:rPr>
          <w:rFonts w:ascii="Calibri" w:eastAsia="Calibri" w:hAnsi="Calibri" w:cs="Calibri"/>
          <w:color w:val="000000"/>
          <w:sz w:val="24"/>
          <w:lang w:eastAsia="en-GB"/>
        </w:rPr>
        <w:t xml:space="preserve">issing school or education </w:t>
      </w:r>
    </w:p>
    <w:p w14:paraId="6AB1AF4B" w14:textId="77777777" w:rsidR="00C7063C" w:rsidRPr="00C7063C" w:rsidRDefault="00C7063C" w:rsidP="00C7063C">
      <w:pPr>
        <w:pBdr>
          <w:top w:val="nil"/>
          <w:left w:val="nil"/>
          <w:bottom w:val="nil"/>
          <w:right w:val="nil"/>
          <w:between w:val="nil"/>
        </w:pBdr>
        <w:spacing w:after="120" w:line="276" w:lineRule="auto"/>
        <w:ind w:left="720"/>
        <w:rPr>
          <w:rFonts w:ascii="Calibri" w:eastAsia="Calibri" w:hAnsi="Calibri" w:cs="Calibri"/>
          <w:color w:val="000000"/>
          <w:sz w:val="24"/>
          <w:lang w:eastAsia="en-GB"/>
        </w:rPr>
      </w:pPr>
    </w:p>
    <w:p w14:paraId="3D9EC5A9"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4" w:name="_Toc235003535"/>
      <w:r w:rsidRPr="00C7063C">
        <w:rPr>
          <w:rFonts w:ascii="Calibri" w:eastAsiaTheme="majorEastAsia" w:hAnsi="Calibri" w:cstheme="majorBidi"/>
          <w:b/>
          <w:bCs/>
          <w:color w:val="4B80C1"/>
          <w:sz w:val="28"/>
          <w:szCs w:val="26"/>
          <w:lang w:eastAsia="en-GB"/>
        </w:rPr>
        <w:t>County lines</w:t>
      </w:r>
      <w:bookmarkEnd w:id="54"/>
    </w:p>
    <w:p w14:paraId="0F11B01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County lines is a term used to describe gangs and organised criminal networks involved in exporting illegal drugs (primarily crack cocaine and heroin) into one or more importing areas within the UK, using dedicated mobile phone lines or other forms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349C8DE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Key to identifying potential involvement in county lines are missing episodes.</w:t>
      </w:r>
    </w:p>
    <w:p w14:paraId="74FD08A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Like other forms of abuse and exploitation, county lines exploitation: </w:t>
      </w:r>
    </w:p>
    <w:p w14:paraId="2A419C73"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affect any child or young person (male or female) under the age of 18 years</w:t>
      </w:r>
    </w:p>
    <w:p w14:paraId="321BC105"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affect any vulnerable adult over the age of 18 years</w:t>
      </w:r>
    </w:p>
    <w:p w14:paraId="6DC89D1A"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still be exploitation even if the activity appears consensual</w:t>
      </w:r>
    </w:p>
    <w:p w14:paraId="443FE8CE"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involve force and/or enticement-based methods of compliance and is often accompanied by violence or threats of violence</w:t>
      </w:r>
    </w:p>
    <w:p w14:paraId="62D2F223"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can be perpetrated by individuals or groups, males or females, and young people or adults</w:t>
      </w:r>
    </w:p>
    <w:p w14:paraId="51A0179C" w14:textId="77777777" w:rsidR="00C7063C" w:rsidRPr="00C7063C" w:rsidRDefault="00C7063C" w:rsidP="00D0452B">
      <w:pPr>
        <w:numPr>
          <w:ilvl w:val="0"/>
          <w:numId w:val="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typified by some form of power imbalance in favour of those perpetrating the exploitation. Whil</w:t>
      </w:r>
      <w:r w:rsidRPr="00C7063C">
        <w:rPr>
          <w:rFonts w:ascii="Calibri" w:eastAsia="Calibri" w:hAnsi="Calibri" w:cs="Calibri"/>
          <w:sz w:val="24"/>
          <w:lang w:eastAsia="en-GB"/>
        </w:rPr>
        <w:t>e</w:t>
      </w:r>
      <w:r w:rsidRPr="00C7063C">
        <w:rPr>
          <w:rFonts w:ascii="Calibri" w:eastAsia="Calibri" w:hAnsi="Calibri" w:cs="Calibri"/>
          <w:color w:val="000000"/>
          <w:sz w:val="24"/>
          <w:lang w:eastAsia="en-GB"/>
        </w:rPr>
        <w:t xml:space="preserve"> age may be the most obvious, this power imbalance can also be due to a range of other factors including gender, cognitive ability, physical strength, status, and access to economic or other resources.</w:t>
      </w:r>
    </w:p>
    <w:p w14:paraId="05B68EEC" w14:textId="77777777" w:rsidR="00C7063C" w:rsidRPr="00C7063C" w:rsidRDefault="00C7063C" w:rsidP="00C7063C">
      <w:pPr>
        <w:spacing w:line="276" w:lineRule="auto"/>
        <w:rPr>
          <w:rFonts w:ascii="Calibri" w:eastAsia="Calibri" w:hAnsi="Calibri" w:cs="Calibri"/>
          <w:sz w:val="24"/>
          <w:lang w:eastAsia="en-GB"/>
        </w:rPr>
      </w:pPr>
    </w:p>
    <w:p w14:paraId="47959FA4" w14:textId="77777777" w:rsidR="00C7063C" w:rsidRPr="00C7063C" w:rsidRDefault="00C7063C" w:rsidP="00C7063C">
      <w:pPr>
        <w:spacing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t xml:space="preserve">For more information see: </w:t>
      </w:r>
      <w:hyperlink r:id="rId45">
        <w:r w:rsidRPr="00C7063C">
          <w:rPr>
            <w:rFonts w:ascii="Calibri" w:eastAsia="Calibri" w:hAnsi="Calibri" w:cs="Calibri"/>
            <w:color w:val="0563C1"/>
            <w:sz w:val="24"/>
            <w:u w:val="single"/>
            <w:lang w:eastAsia="en-GB"/>
          </w:rPr>
          <w:t>Criminal exploitation of children and vulnerable adults: county lines</w:t>
        </w:r>
      </w:hyperlink>
    </w:p>
    <w:p w14:paraId="521A415A" w14:textId="77777777" w:rsidR="00C7063C" w:rsidRPr="00C7063C" w:rsidRDefault="00C7063C" w:rsidP="00C7063C">
      <w:pPr>
        <w:spacing w:line="276" w:lineRule="auto"/>
        <w:rPr>
          <w:rFonts w:ascii="Calibri" w:eastAsia="Calibri" w:hAnsi="Calibri" w:cs="Calibri"/>
          <w:sz w:val="24"/>
          <w:lang w:eastAsia="en-GB"/>
        </w:rPr>
      </w:pPr>
    </w:p>
    <w:p w14:paraId="5449ED5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5" w:name="_Toc235003536"/>
      <w:r w:rsidRPr="00C7063C">
        <w:rPr>
          <w:rFonts w:ascii="Calibri" w:eastAsiaTheme="majorEastAsia" w:hAnsi="Calibri" w:cstheme="majorBidi"/>
          <w:b/>
          <w:bCs/>
          <w:color w:val="4B80C1"/>
          <w:sz w:val="28"/>
          <w:szCs w:val="26"/>
          <w:lang w:eastAsia="en-GB"/>
        </w:rPr>
        <w:lastRenderedPageBreak/>
        <w:t>Serious youth violence</w:t>
      </w:r>
      <w:bookmarkEnd w:id="55"/>
    </w:p>
    <w:p w14:paraId="33220B2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at The Queen Anne </w:t>
      </w:r>
      <w:proofErr w:type="gramStart"/>
      <w:r w:rsidRPr="00C7063C">
        <w:rPr>
          <w:rFonts w:ascii="Calibri" w:eastAsia="Calibri" w:hAnsi="Calibri" w:cs="Calibri"/>
          <w:sz w:val="24"/>
          <w:lang w:eastAsia="en-GB"/>
        </w:rPr>
        <w:t>are</w:t>
      </w:r>
      <w:proofErr w:type="gramEnd"/>
      <w:r w:rsidRPr="00C7063C">
        <w:rPr>
          <w:rFonts w:ascii="Calibri" w:eastAsia="Calibri" w:hAnsi="Calibri" w:cs="Calibri"/>
          <w:sz w:val="24"/>
          <w:lang w:eastAsia="en-GB"/>
        </w:rPr>
        <w:t xml:space="preserve"> aware of the indicators, which may signal children are at risk from, or are involved with serious violent crime. </w:t>
      </w:r>
    </w:p>
    <w:p w14:paraId="3C13938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These may include:</w:t>
      </w:r>
    </w:p>
    <w:p w14:paraId="560F0472"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increased absence from school</w:t>
      </w:r>
    </w:p>
    <w:p w14:paraId="192A6CEC"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 change in friendships or relationships with older individuals or groups</w:t>
      </w:r>
    </w:p>
    <w:p w14:paraId="0BA1559B"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 significant decline in performance</w:t>
      </w:r>
    </w:p>
    <w:p w14:paraId="475DD3CE"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signs of self-harm or a significant change in wellbeing</w:t>
      </w:r>
    </w:p>
    <w:p w14:paraId="75935E06" w14:textId="77777777" w:rsidR="00C7063C" w:rsidRPr="00C7063C" w:rsidRDefault="00C7063C" w:rsidP="00D0452B">
      <w:pPr>
        <w:numPr>
          <w:ilvl w:val="0"/>
          <w:numId w:val="15"/>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signs of assault or unexplained injuries. </w:t>
      </w:r>
    </w:p>
    <w:p w14:paraId="318B045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Unexplained gifts or new possessions could also indicate that children have been approached by, or are involved with, individuals associated with criminal networks or gangs and may be at risk of criminal exploitation.</w:t>
      </w:r>
    </w:p>
    <w:p w14:paraId="3D334B1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are aware of the range of risk factors which increase the likelihood of involvement in serious violence, such as:</w:t>
      </w:r>
    </w:p>
    <w:p w14:paraId="73D55D84"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being male</w:t>
      </w:r>
    </w:p>
    <w:p w14:paraId="5B7183D1"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having been frequently absent or permanently excluded from school</w:t>
      </w:r>
    </w:p>
    <w:p w14:paraId="2CDAD44D"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having experienced child maltreatment</w:t>
      </w:r>
    </w:p>
    <w:p w14:paraId="620F4C9C" w14:textId="77777777" w:rsidR="00C7063C" w:rsidRPr="00C7063C" w:rsidRDefault="00C7063C" w:rsidP="00D0452B">
      <w:pPr>
        <w:numPr>
          <w:ilvl w:val="0"/>
          <w:numId w:val="3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having been involved in offending, such as theft or robbery.</w:t>
      </w:r>
    </w:p>
    <w:p w14:paraId="7FFAF72D" w14:textId="77777777" w:rsidR="00C7063C" w:rsidRPr="00C7063C" w:rsidRDefault="00C7063C" w:rsidP="00C7063C">
      <w:pPr>
        <w:spacing w:after="120" w:line="276" w:lineRule="auto"/>
        <w:rPr>
          <w:rFonts w:ascii="Calibri" w:eastAsia="Calibri" w:hAnsi="Calibri" w:cs="Calibri"/>
          <w:sz w:val="24"/>
          <w:lang w:eastAsia="en-GB"/>
        </w:rPr>
      </w:pPr>
      <w:hyperlink r:id="rId46">
        <w:r w:rsidRPr="00C7063C">
          <w:rPr>
            <w:rFonts w:ascii="Calibri" w:eastAsia="Calibri" w:hAnsi="Calibri" w:cs="Calibri"/>
            <w:color w:val="1155CC"/>
            <w:sz w:val="24"/>
            <w:u w:val="single"/>
            <w:lang w:eastAsia="en-GB"/>
          </w:rPr>
          <w:t xml:space="preserve">Preventing youth violence and gang involvement </w:t>
        </w:r>
      </w:hyperlink>
    </w:p>
    <w:p w14:paraId="59E978E0" w14:textId="77777777" w:rsidR="00C7063C" w:rsidRPr="00C7063C" w:rsidRDefault="00C7063C" w:rsidP="00C7063C">
      <w:pPr>
        <w:spacing w:after="120" w:line="276" w:lineRule="auto"/>
        <w:rPr>
          <w:rFonts w:ascii="Calibri" w:eastAsia="Calibri" w:hAnsi="Calibri" w:cs="Calibri"/>
          <w:sz w:val="24"/>
          <w:lang w:eastAsia="en-GB"/>
        </w:rPr>
      </w:pPr>
      <w:hyperlink r:id="rId47">
        <w:r w:rsidRPr="00C7063C">
          <w:rPr>
            <w:rFonts w:ascii="Calibri" w:eastAsia="Calibri" w:hAnsi="Calibri" w:cs="Calibri"/>
            <w:color w:val="0563C1"/>
            <w:sz w:val="24"/>
            <w:u w:val="single"/>
            <w:lang w:eastAsia="en-GB"/>
          </w:rPr>
          <w:t>Criminal exploitation of children and vulnerable adults: county lines</w:t>
        </w:r>
      </w:hyperlink>
    </w:p>
    <w:p w14:paraId="6CCF0935" w14:textId="77777777" w:rsidR="00C7063C" w:rsidRPr="00C7063C" w:rsidRDefault="00C7063C" w:rsidP="00C7063C">
      <w:pPr>
        <w:spacing w:line="276" w:lineRule="auto"/>
        <w:rPr>
          <w:rFonts w:ascii="Calibri" w:eastAsia="Calibri" w:hAnsi="Calibri" w:cs="Calibri"/>
          <w:color w:val="0563C1"/>
          <w:sz w:val="24"/>
          <w:u w:val="single"/>
          <w:lang w:eastAsia="en-GB"/>
        </w:rPr>
      </w:pPr>
    </w:p>
    <w:p w14:paraId="5DA11C4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6" w:name="_Toc235003537"/>
      <w:r w:rsidRPr="00C7063C">
        <w:rPr>
          <w:rFonts w:ascii="Calibri" w:eastAsiaTheme="majorEastAsia" w:hAnsi="Calibri" w:cstheme="majorBidi"/>
          <w:b/>
          <w:bCs/>
          <w:color w:val="4B80C1"/>
          <w:sz w:val="28"/>
          <w:szCs w:val="26"/>
          <w:lang w:eastAsia="en-GB"/>
        </w:rPr>
        <w:t>School-related weapons incidents</w:t>
      </w:r>
      <w:bookmarkEnd w:id="56"/>
    </w:p>
    <w:p w14:paraId="08C7C5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has a duty and a responsibility to protect and safeguard our pupils and staff. The Queen Anne will inform SPA and the police of any incident involving a weapon or potential weapon.</w:t>
      </w:r>
    </w:p>
    <w:p w14:paraId="72EF13A2" w14:textId="77777777" w:rsidR="00C7063C" w:rsidRPr="00C7063C" w:rsidRDefault="00C7063C" w:rsidP="00C7063C">
      <w:pPr>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Teachers have a number of legal powers, which include the power to search pupils without consent for a number of ‘prohibited </w:t>
      </w:r>
      <w:proofErr w:type="gramStart"/>
      <w:r w:rsidRPr="00C7063C">
        <w:rPr>
          <w:rFonts w:ascii="Calibri" w:eastAsia="Calibri" w:hAnsi="Calibri" w:cs="Calibri"/>
          <w:color w:val="000000"/>
          <w:sz w:val="24"/>
          <w:lang w:eastAsia="en-GB"/>
        </w:rPr>
        <w:t>items’</w:t>
      </w:r>
      <w:proofErr w:type="gramEnd"/>
      <w:r w:rsidRPr="00C7063C">
        <w:rPr>
          <w:rFonts w:ascii="Calibri" w:eastAsia="Calibri" w:hAnsi="Calibri" w:cs="Calibri"/>
          <w:color w:val="000000"/>
          <w:sz w:val="24"/>
          <w:lang w:eastAsia="en-GB"/>
        </w:rPr>
        <w:t xml:space="preserve">. These include knives and weapons; alcohol; illegal drugs and stolen items; tobacco and cigarette papers; fireworks; pornographic images; any article that the member of staff reasonably suspects has been, or is likely to be, used to commit an offence, cause personal injury or damage to property; and any item banned by the school rules that has been identified in these rules as an item that may be searched for </w:t>
      </w:r>
      <w:hyperlink r:id="rId48">
        <w:r w:rsidRPr="00C7063C">
          <w:rPr>
            <w:rFonts w:ascii="Calibri" w:eastAsia="Calibri" w:hAnsi="Calibri" w:cs="Calibri"/>
            <w:color w:val="1155CC"/>
            <w:sz w:val="24"/>
            <w:u w:val="single"/>
            <w:lang w:eastAsia="en-GB"/>
          </w:rPr>
          <w:t>searching, screening and confiscation</w:t>
        </w:r>
      </w:hyperlink>
    </w:p>
    <w:p w14:paraId="58D130E6" w14:textId="77777777" w:rsidR="00C7063C" w:rsidRPr="00C7063C" w:rsidRDefault="00C7063C" w:rsidP="00C7063C">
      <w:pPr>
        <w:rPr>
          <w:rFonts w:ascii="Calibri" w:eastAsia="Calibri" w:hAnsi="Calibri" w:cs="Calibri"/>
          <w:color w:val="000000"/>
          <w:sz w:val="24"/>
          <w:lang w:eastAsia="en-GB"/>
        </w:rPr>
      </w:pPr>
    </w:p>
    <w:p w14:paraId="6C4DDBEA" w14:textId="77777777" w:rsidR="00C7063C" w:rsidRPr="00C7063C" w:rsidRDefault="00C7063C" w:rsidP="00C7063C">
      <w:pPr>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children and young people involved in school-related weapons incidents, including the alleged perpetrators, are vulnerable. The Queen Anne will </w:t>
      </w:r>
      <w:r w:rsidRPr="00C7063C">
        <w:rPr>
          <w:rFonts w:ascii="Calibri" w:eastAsia="Calibri" w:hAnsi="Calibri" w:cs="Calibri"/>
          <w:sz w:val="24"/>
          <w:lang w:eastAsia="en-GB"/>
        </w:rPr>
        <w:lastRenderedPageBreak/>
        <w:t xml:space="preserve">provide support, protection and education to develop a full understanding of the implications of carrying, and/or using, weapons. </w:t>
      </w:r>
    </w:p>
    <w:p w14:paraId="01FAA396" w14:textId="77777777" w:rsidR="00C7063C" w:rsidRPr="00C7063C" w:rsidRDefault="00C7063C" w:rsidP="00C7063C">
      <w:pPr>
        <w:spacing w:line="276" w:lineRule="auto"/>
        <w:rPr>
          <w:rFonts w:ascii="Calibri" w:eastAsia="Calibri" w:hAnsi="Calibri" w:cs="Calibri"/>
          <w:sz w:val="24"/>
          <w:lang w:eastAsia="en-GB"/>
        </w:rPr>
      </w:pPr>
    </w:p>
    <w:p w14:paraId="07626379"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57" w:name="_Toc235003538"/>
      <w:r w:rsidRPr="00C7063C">
        <w:rPr>
          <w:rFonts w:ascii="Calibri" w:eastAsiaTheme="majorEastAsia" w:hAnsi="Calibri" w:cstheme="majorBidi"/>
          <w:b/>
          <w:bCs/>
          <w:color w:val="4B80C1"/>
          <w:sz w:val="28"/>
          <w:szCs w:val="26"/>
          <w:lang w:eastAsia="en-GB"/>
        </w:rPr>
        <w:t>Child on Child abuse</w:t>
      </w:r>
      <w:bookmarkEnd w:id="57"/>
    </w:p>
    <w:p w14:paraId="648ED25A" w14:textId="77777777" w:rsidR="00C7063C" w:rsidRPr="00C7063C" w:rsidRDefault="00C7063C" w:rsidP="00C7063C">
      <w:pPr>
        <w:spacing w:after="120" w:line="276" w:lineRule="auto"/>
        <w:rPr>
          <w:rFonts w:ascii="Calibri" w:eastAsia="Calibri" w:hAnsi="Calibri" w:cs="Calibri"/>
          <w:sz w:val="24"/>
          <w:highlight w:val="yellow"/>
          <w:u w:val="single"/>
          <w:lang w:eastAsia="en-GB"/>
        </w:rPr>
      </w:pPr>
      <w:r w:rsidRPr="00C7063C">
        <w:rPr>
          <w:rFonts w:ascii="Calibri" w:eastAsia="Calibri" w:hAnsi="Calibri" w:cs="Calibri"/>
          <w:sz w:val="24"/>
          <w:lang w:eastAsia="en-GB"/>
        </w:rPr>
        <w:t xml:space="preserve">The Queen Anne has a Behaviour Policy which sets out our whole school approach to </w:t>
      </w:r>
      <w:proofErr w:type="gramStart"/>
      <w:r w:rsidRPr="00C7063C">
        <w:rPr>
          <w:rFonts w:ascii="Calibri" w:eastAsia="Calibri" w:hAnsi="Calibri" w:cs="Calibri"/>
          <w:sz w:val="24"/>
          <w:lang w:eastAsia="en-GB"/>
        </w:rPr>
        <w:t>child on child</w:t>
      </w:r>
      <w:proofErr w:type="gramEnd"/>
      <w:r w:rsidRPr="00C7063C">
        <w:rPr>
          <w:rFonts w:ascii="Calibri" w:eastAsia="Calibri" w:hAnsi="Calibri" w:cs="Calibri"/>
          <w:sz w:val="24"/>
          <w:lang w:eastAsia="en-GB"/>
        </w:rPr>
        <w:t xml:space="preserve"> abuse. Please refer to our </w:t>
      </w:r>
      <w:proofErr w:type="gramStart"/>
      <w:r w:rsidRPr="00C7063C">
        <w:rPr>
          <w:rFonts w:ascii="Calibri" w:eastAsia="Calibri" w:hAnsi="Calibri" w:cs="Calibri"/>
          <w:sz w:val="24"/>
          <w:lang w:eastAsia="en-GB"/>
        </w:rPr>
        <w:t>Child on Child</w:t>
      </w:r>
      <w:proofErr w:type="gramEnd"/>
      <w:r w:rsidRPr="00C7063C">
        <w:rPr>
          <w:rFonts w:ascii="Calibri" w:eastAsia="Calibri" w:hAnsi="Calibri" w:cs="Calibri"/>
          <w:sz w:val="24"/>
          <w:lang w:eastAsia="en-GB"/>
        </w:rPr>
        <w:t xml:space="preserve"> Tool kit </w:t>
      </w:r>
      <w:r w:rsidRPr="00C7063C">
        <w:rPr>
          <w:rFonts w:ascii="Calibri" w:eastAsia="Calibri" w:hAnsi="Calibri" w:cs="Calibri"/>
          <w:sz w:val="24"/>
          <w:highlight w:val="yellow"/>
          <w:u w:val="single"/>
          <w:lang w:eastAsia="en-GB"/>
        </w:rPr>
        <w:fldChar w:fldCharType="begin"/>
      </w:r>
      <w:r w:rsidRPr="00C7063C">
        <w:rPr>
          <w:rFonts w:ascii="Calibri" w:eastAsia="Calibri" w:hAnsi="Calibri" w:cs="Calibri"/>
          <w:sz w:val="24"/>
          <w:highlight w:val="yellow"/>
          <w:u w:val="single"/>
          <w:lang w:eastAsia="en-GB"/>
        </w:rPr>
        <w:instrText>HYPERLINK "https://www.leadershipupdate-rbwm.co.uk/new-child-on-child-tool-kit"</w:instrText>
      </w:r>
      <w:r w:rsidRPr="00C7063C">
        <w:rPr>
          <w:rFonts w:ascii="Calibri" w:eastAsia="Calibri" w:hAnsi="Calibri" w:cs="Calibri"/>
          <w:sz w:val="24"/>
          <w:highlight w:val="yellow"/>
          <w:u w:val="single"/>
          <w:lang w:eastAsia="en-GB"/>
        </w:rPr>
        <w:fldChar w:fldCharType="separate"/>
      </w:r>
      <w:r w:rsidRPr="00C7063C">
        <w:rPr>
          <w:rFonts w:ascii="Calibri" w:eastAsia="Calibri" w:hAnsi="Calibri" w:cs="Calibri"/>
          <w:sz w:val="24"/>
          <w:u w:val="single"/>
          <w:lang w:eastAsia="en-GB"/>
        </w:rPr>
        <w:t xml:space="preserve">https://www.leadershipupdate-rbwm.co.uk/new-child-on-child-tool-kit/ </w:t>
      </w:r>
    </w:p>
    <w:p w14:paraId="5628BCC6" w14:textId="77777777" w:rsidR="00C7063C" w:rsidRPr="00C7063C" w:rsidRDefault="00C7063C" w:rsidP="00C7063C">
      <w:pPr>
        <w:spacing w:after="120" w:line="276" w:lineRule="auto"/>
        <w:rPr>
          <w:rFonts w:ascii="Calibri" w:eastAsia="Calibri" w:hAnsi="Calibri" w:cs="Calibri"/>
          <w:sz w:val="24"/>
          <w:u w:val="single"/>
          <w:lang w:eastAsia="en-GB"/>
        </w:rPr>
      </w:pPr>
    </w:p>
    <w:p w14:paraId="73DECCA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u w:val="single"/>
          <w:lang w:eastAsia="en-GB"/>
        </w:rPr>
        <w:t>C</w:t>
      </w:r>
      <w:r w:rsidRPr="00C7063C">
        <w:rPr>
          <w:rFonts w:ascii="Calibri" w:eastAsia="Calibri" w:hAnsi="Calibri" w:cs="Calibri"/>
          <w:sz w:val="24"/>
          <w:highlight w:val="yellow"/>
          <w:u w:val="single"/>
          <w:lang w:eastAsia="en-GB"/>
        </w:rPr>
        <w:fldChar w:fldCharType="end"/>
      </w:r>
      <w:r w:rsidRPr="00C7063C">
        <w:rPr>
          <w:rFonts w:ascii="Calibri" w:eastAsia="Calibri" w:hAnsi="Calibri" w:cs="Calibri"/>
          <w:sz w:val="24"/>
          <w:lang w:eastAsia="en-GB"/>
        </w:rPr>
        <w:t xml:space="preserve">hildren can abuse other children (often referred to as </w:t>
      </w:r>
      <w:proofErr w:type="gramStart"/>
      <w:r w:rsidRPr="00C7063C">
        <w:rPr>
          <w:rFonts w:ascii="Calibri" w:eastAsia="Calibri" w:hAnsi="Calibri" w:cs="Calibri"/>
          <w:sz w:val="24"/>
          <w:lang w:eastAsia="en-GB"/>
        </w:rPr>
        <w:t>child on child</w:t>
      </w:r>
      <w:proofErr w:type="gramEnd"/>
      <w:r w:rsidRPr="00C7063C">
        <w:rPr>
          <w:rFonts w:ascii="Calibri" w:eastAsia="Calibri" w:hAnsi="Calibri" w:cs="Calibri"/>
          <w:sz w:val="24"/>
          <w:lang w:eastAsia="en-GB"/>
        </w:rPr>
        <w:t xml:space="preserve"> abuse) and it can take many forms. It can happen both inside and outside of school/college and online. All staff are able to recognise the indicators and signs of  abuse and know how to identify it and respond to reports. This can include (but is not limited to): </w:t>
      </w:r>
    </w:p>
    <w:p w14:paraId="455ECD08"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bullying (including </w:t>
      </w:r>
      <w:r w:rsidRPr="00C7063C">
        <w:rPr>
          <w:rFonts w:ascii="Calibri" w:eastAsia="Calibri" w:hAnsi="Calibri" w:cs="Calibri"/>
          <w:sz w:val="24"/>
          <w:lang w:eastAsia="en-GB"/>
        </w:rPr>
        <w:t xml:space="preserve">online </w:t>
      </w:r>
      <w:r w:rsidRPr="00C7063C">
        <w:rPr>
          <w:rFonts w:ascii="Calibri" w:eastAsia="Calibri" w:hAnsi="Calibri" w:cs="Calibri"/>
          <w:color w:val="000000"/>
          <w:sz w:val="24"/>
          <w:lang w:eastAsia="en-GB"/>
        </w:rPr>
        <w:t>bullying, prejudice-based and discriminatory bullying)</w:t>
      </w:r>
    </w:p>
    <w:p w14:paraId="60EC9122"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abuse within intimate partner relationships</w:t>
      </w:r>
    </w:p>
    <w:p w14:paraId="6E88AE66"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physical abuse such as hitting, kicking, shaking, biting, hair pulling, or otherwise causing physical harm</w:t>
      </w:r>
    </w:p>
    <w:p w14:paraId="0C977239"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sexual violence and sexual harassment; consensual and non-consensual sharing of nude and semi-nude images and/or videos</w:t>
      </w:r>
    </w:p>
    <w:p w14:paraId="2905AF3A"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causing someone to engage in sexual activity without consent, such as forcing someone to strip, touch themselves sexually, or to engage in sexual activity with a third party</w:t>
      </w:r>
    </w:p>
    <w:p w14:paraId="5A201897" w14:textId="77777777" w:rsidR="00C7063C" w:rsidRPr="00C7063C" w:rsidRDefault="00C7063C" w:rsidP="00D0452B">
      <w:pPr>
        <w:numPr>
          <w:ilvl w:val="0"/>
          <w:numId w:val="17"/>
        </w:numPr>
        <w:pBdr>
          <w:top w:val="nil"/>
          <w:left w:val="nil"/>
          <w:bottom w:val="nil"/>
          <w:right w:val="nil"/>
          <w:between w:val="nil"/>
        </w:pBdr>
        <w:spacing w:after="120" w:line="276" w:lineRule="auto"/>
        <w:ind w:left="284" w:hanging="284"/>
        <w:rPr>
          <w:rFonts w:ascii="Calibri" w:eastAsia="Calibri" w:hAnsi="Calibri" w:cs="Calibri"/>
          <w:sz w:val="24"/>
          <w:lang w:eastAsia="en-GB"/>
        </w:rPr>
      </w:pPr>
      <w:proofErr w:type="spellStart"/>
      <w:r w:rsidRPr="00C7063C">
        <w:rPr>
          <w:rFonts w:ascii="Calibri" w:eastAsia="Calibri" w:hAnsi="Calibri" w:cs="Calibri"/>
          <w:color w:val="000000"/>
          <w:sz w:val="24"/>
          <w:lang w:eastAsia="en-GB"/>
        </w:rPr>
        <w:t>upskirting</w:t>
      </w:r>
      <w:proofErr w:type="spellEnd"/>
      <w:r w:rsidRPr="00C7063C">
        <w:rPr>
          <w:rFonts w:ascii="Calibri" w:eastAsia="Calibri" w:hAnsi="Calibri" w:cs="Calibri"/>
          <w:color w:val="000000"/>
          <w:sz w:val="24"/>
          <w:lang w:eastAsia="en-GB"/>
        </w:rPr>
        <w:t xml:space="preserve"> and initiation/hazing type violence and rituals</w:t>
      </w:r>
    </w:p>
    <w:p w14:paraId="1C5C2E80" w14:textId="77777777" w:rsidR="00C7063C" w:rsidRPr="00C7063C" w:rsidRDefault="00C7063C" w:rsidP="00C7063C">
      <w:pPr>
        <w:spacing w:line="276" w:lineRule="auto"/>
        <w:rPr>
          <w:rFonts w:ascii="Calibri" w:eastAsia="Calibri" w:hAnsi="Calibri" w:cs="Calibri"/>
          <w:sz w:val="24"/>
          <w:lang w:eastAsia="en-GB"/>
        </w:rPr>
      </w:pPr>
    </w:p>
    <w:p w14:paraId="1770AF95" w14:textId="77777777" w:rsidR="00C7063C" w:rsidRPr="00C7063C" w:rsidRDefault="00C7063C" w:rsidP="00C7063C">
      <w:pPr>
        <w:spacing w:after="288" w:line="276" w:lineRule="auto"/>
        <w:rPr>
          <w:rFonts w:ascii="Calibri" w:eastAsia="Calibri" w:hAnsi="Calibri" w:cs="Calibri"/>
          <w:sz w:val="24"/>
          <w:lang w:eastAsia="en-GB"/>
        </w:rPr>
      </w:pPr>
      <w:r w:rsidRPr="00C7063C">
        <w:rPr>
          <w:rFonts w:ascii="Calibri" w:eastAsia="Calibri" w:hAnsi="Calibri" w:cs="Calibri"/>
          <w:sz w:val="24"/>
          <w:lang w:eastAsia="en-GB"/>
        </w:rPr>
        <w:t>In areas where gangs are prevalent, older pupils may attempt to recruit younger pupils using any or all of the above methods. Young people suffering from sexual exploitation themselves may be forced to recruit other young people under threat of violence.</w:t>
      </w:r>
    </w:p>
    <w:p w14:paraId="590C9AC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does not tolerate any form of abuse and will not allow any such behaviour to be passed off as ‘banter’, ‘just having a laugh’ or ‘part of growing up’. Addressing inappropriate behaviour (even if it appears to be relatively innocuous) can be an important intervention that helps prevent problematic, abusive and/or violent behaviour in the future.</w:t>
      </w:r>
    </w:p>
    <w:p w14:paraId="5399BDB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It is likely that to be considered a safeguarding allegation against a pupil, some of the following features will be found.</w:t>
      </w:r>
    </w:p>
    <w:p w14:paraId="4C10335B"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58" w:name="_heading=h.nmf14n" w:colFirst="0" w:colLast="0"/>
      <w:bookmarkStart w:id="59" w:name="_Toc235003539"/>
      <w:bookmarkEnd w:id="58"/>
      <w:r w:rsidRPr="00C7063C">
        <w:rPr>
          <w:rFonts w:ascii="Calibri" w:eastAsiaTheme="majorEastAsia" w:hAnsi="Calibri" w:cstheme="majorBidi"/>
          <w:b/>
          <w:bCs/>
          <w:color w:val="41414E"/>
          <w:sz w:val="24"/>
          <w:lang w:eastAsia="en-GB"/>
        </w:rPr>
        <w:t>What to do:</w:t>
      </w:r>
      <w:bookmarkEnd w:id="59"/>
    </w:p>
    <w:p w14:paraId="248EF90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When an allegation is made by a pupil against another pupil, members of staff should consider whether the complaint raises a safeguarding concern. If there is a safeguarding concern, the designated safeguarding lead should be informed.</w:t>
      </w:r>
    </w:p>
    <w:p w14:paraId="1BF492F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A factual record should be made of the allegation, but no attempt at this stage should be made to investigate the circumstances.</w:t>
      </w:r>
    </w:p>
    <w:p w14:paraId="10B7705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DSL should contact children’s services to discuss the case. It is possible that children’s services are already aware of safeguarding concerns around this young person. The DSL will follow through the outcomes of the discussion and make a children’s services referral where appropriate.</w:t>
      </w:r>
    </w:p>
    <w:p w14:paraId="685C91B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DSL will make a record of the concern, the discussion and any outcome and keep a copy in both pupils’ files.</w:t>
      </w:r>
    </w:p>
    <w:p w14:paraId="424E0AF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If the allegation indicates a potential criminal offence has taken place, the police should be contacted at the earliest opportunity and parents informed (of both the pupil being complained about and the alleged victim).</w:t>
      </w:r>
    </w:p>
    <w:p w14:paraId="4707938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Where neither social services nor the police accept the complaint, a thorough school investigation should take place into the matter using the school’s usual disciplinary procedures.</w:t>
      </w:r>
    </w:p>
    <w:p w14:paraId="08B2735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In situations where the school considers a safeguarding risk is present, a risk assessment should be prepared along with a preventative, supervision plan. </w:t>
      </w:r>
    </w:p>
    <w:p w14:paraId="40FE876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plan should be monitored and a date set for a follow-up evaluation with everyone concerned.</w:t>
      </w:r>
    </w:p>
    <w:p w14:paraId="7F9E1F62" w14:textId="77777777" w:rsidR="00C7063C" w:rsidRPr="00C7063C" w:rsidRDefault="00C7063C" w:rsidP="00C7063C">
      <w:pPr>
        <w:spacing w:line="276" w:lineRule="auto"/>
        <w:rPr>
          <w:rFonts w:ascii="Calibri" w:eastAsia="Calibri" w:hAnsi="Calibri" w:cs="Calibri"/>
          <w:sz w:val="24"/>
          <w:lang w:eastAsia="en-GB"/>
        </w:rPr>
      </w:pPr>
    </w:p>
    <w:p w14:paraId="7026FB0B"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0" w:name="_Toc235003540"/>
      <w:r w:rsidRPr="00C7063C">
        <w:rPr>
          <w:rFonts w:ascii="Calibri" w:eastAsiaTheme="majorEastAsia" w:hAnsi="Calibri" w:cstheme="majorBidi"/>
          <w:b/>
          <w:bCs/>
          <w:color w:val="4B80C1"/>
          <w:sz w:val="28"/>
          <w:szCs w:val="26"/>
          <w:lang w:eastAsia="en-GB"/>
        </w:rPr>
        <w:t>Bullying</w:t>
      </w:r>
      <w:bookmarkEnd w:id="60"/>
    </w:p>
    <w:p w14:paraId="2279CC5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an anti-bullying policy which is set out in a separate document and acknowledges that to allow or condone bullying may lead to consideration under child protection procedures. This includes all forms, </w:t>
      </w:r>
      <w:proofErr w:type="gramStart"/>
      <w:r w:rsidRPr="00C7063C">
        <w:rPr>
          <w:rFonts w:ascii="Calibri" w:eastAsia="Calibri" w:hAnsi="Calibri" w:cs="Calibri"/>
          <w:sz w:val="24"/>
          <w:lang w:eastAsia="en-GB"/>
        </w:rPr>
        <w:t>e.g.</w:t>
      </w:r>
      <w:proofErr w:type="gramEnd"/>
      <w:r w:rsidRPr="00C7063C">
        <w:rPr>
          <w:rFonts w:ascii="Calibri" w:eastAsia="Calibri" w:hAnsi="Calibri" w:cs="Calibri"/>
          <w:sz w:val="24"/>
          <w:lang w:eastAsia="en-GB"/>
        </w:rPr>
        <w:t xml:space="preserve"> online, racist, homophobic, gender, SEND-related bullying. We keep a record of known bullying incidents, which is shared with and analysed by the Governing Board. All staff are aware that children with SEND and/or differences or perceived differences are more susceptible to being bullied or being victims of child abuse.</w:t>
      </w:r>
    </w:p>
    <w:p w14:paraId="35A1A68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the bullying is particularly serious, or the anti-bullying procedures are seen to be ineffective, the headteacher and DSL will consider implementing child protection procedures.</w:t>
      </w:r>
    </w:p>
    <w:p w14:paraId="157EA9B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subject of bullying is addressed at regular intervals in a PSHE education. We have a duty to record and regularly report to the local governing body  incidents of recorded racism within the school.</w:t>
      </w:r>
    </w:p>
    <w:p w14:paraId="3740AF9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1" w:name="_Toc235003541"/>
      <w:r w:rsidRPr="00C7063C">
        <w:rPr>
          <w:rFonts w:ascii="Calibri" w:eastAsiaTheme="majorEastAsia" w:hAnsi="Calibri" w:cstheme="majorBidi"/>
          <w:b/>
          <w:bCs/>
          <w:color w:val="4B80C1"/>
          <w:sz w:val="28"/>
          <w:szCs w:val="26"/>
          <w:lang w:eastAsia="en-GB"/>
        </w:rPr>
        <w:t>Sexual violence and sexual harassment</w:t>
      </w:r>
      <w:bookmarkEnd w:id="61"/>
    </w:p>
    <w:p w14:paraId="479BECF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follows the DfE’s advice about sexual violence and sexual harassment between children in schools and colleges. </w:t>
      </w:r>
      <w:hyperlink r:id="rId49">
        <w:r w:rsidRPr="00C7063C">
          <w:rPr>
            <w:rFonts w:ascii="Calibri" w:eastAsia="Calibri" w:hAnsi="Calibri" w:cs="Calibri"/>
            <w:color w:val="0563C1"/>
            <w:sz w:val="24"/>
            <w:u w:val="single"/>
            <w:lang w:eastAsia="en-GB"/>
          </w:rPr>
          <w:t>Sexual Violence and Sexual Harassment Between Children in Schools and Colleges (DfE September 2021)</w:t>
        </w:r>
      </w:hyperlink>
    </w:p>
    <w:p w14:paraId="43DFC9A1" w14:textId="77777777" w:rsidR="00C7063C" w:rsidRPr="00C7063C" w:rsidRDefault="00C7063C" w:rsidP="00C7063C">
      <w:pPr>
        <w:spacing w:line="276" w:lineRule="auto"/>
        <w:rPr>
          <w:rFonts w:ascii="Calibri" w:eastAsia="Calibri" w:hAnsi="Calibri" w:cs="Calibri"/>
          <w:sz w:val="24"/>
          <w:lang w:eastAsia="en-GB"/>
        </w:rPr>
      </w:pPr>
    </w:p>
    <w:p w14:paraId="7B46FAE7" w14:textId="77777777" w:rsidR="00C7063C" w:rsidRPr="00C7063C" w:rsidRDefault="00C7063C" w:rsidP="00C7063C">
      <w:pPr>
        <w:spacing w:after="199"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 xml:space="preserve">Sexual violence and sexual harassment can occur between two pupils of any sex. They can also occur through a group of pupils sexually assaulting or sexually harassing a single pupil or group of pupils. </w:t>
      </w:r>
    </w:p>
    <w:p w14:paraId="6D1472D1" w14:textId="77777777" w:rsidR="00C7063C" w:rsidRPr="00C7063C" w:rsidRDefault="00C7063C" w:rsidP="00C7063C">
      <w:pPr>
        <w:spacing w:after="199"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It is more likely that girls will be the victims of sexual violence and more likely that sexual harassment will be perpetrated by boys.</w:t>
      </w:r>
    </w:p>
    <w:p w14:paraId="4485A25A" w14:textId="77777777" w:rsidR="00C7063C" w:rsidRPr="00C7063C" w:rsidRDefault="00C7063C" w:rsidP="00C7063C">
      <w:pPr>
        <w:spacing w:after="199" w:line="276" w:lineRule="auto"/>
        <w:rPr>
          <w:rFonts w:ascii="Calibri" w:eastAsia="Calibri" w:hAnsi="Calibri" w:cs="Calibri"/>
          <w:sz w:val="24"/>
          <w:lang w:eastAsia="en-GB"/>
        </w:rPr>
      </w:pPr>
      <w:r w:rsidRPr="00C7063C">
        <w:rPr>
          <w:rFonts w:ascii="Calibri" w:eastAsia="Calibri" w:hAnsi="Calibri" w:cs="Calibri"/>
          <w:sz w:val="24"/>
          <w:lang w:eastAsia="en-GB"/>
        </w:rPr>
        <w:t xml:space="preserve">Sexual violence and sexual harassment exist on a continuum and may overlap. They can occur online and offline (both physical and verbal) and are never acceptable. The Queen Anne will ensure that </w:t>
      </w:r>
      <w:r w:rsidRPr="00C7063C">
        <w:rPr>
          <w:rFonts w:ascii="Calibri" w:eastAsia="Calibri" w:hAnsi="Calibri" w:cs="Calibri"/>
          <w:b/>
          <w:sz w:val="24"/>
          <w:lang w:eastAsia="en-GB"/>
        </w:rPr>
        <w:t xml:space="preserve">all </w:t>
      </w:r>
      <w:r w:rsidRPr="00C7063C">
        <w:rPr>
          <w:rFonts w:ascii="Calibri" w:eastAsia="Calibri" w:hAnsi="Calibri" w:cs="Calibri"/>
          <w:sz w:val="24"/>
          <w:lang w:eastAsia="en-GB"/>
        </w:rPr>
        <w:t xml:space="preserve">victims are taken seriously and offered appropriate support. </w:t>
      </w:r>
    </w:p>
    <w:p w14:paraId="55B23C39"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Sexual violence and sexual </w:t>
      </w:r>
      <w:r w:rsidRPr="00C7063C">
        <w:rPr>
          <w:rFonts w:ascii="Calibri" w:eastAsia="Calibri" w:hAnsi="Calibri" w:cs="Calibri"/>
          <w:sz w:val="24"/>
          <w:lang w:eastAsia="en-GB"/>
        </w:rPr>
        <w:t xml:space="preserve">harassment </w:t>
      </w:r>
      <w:proofErr w:type="gramStart"/>
      <w:r w:rsidRPr="00C7063C">
        <w:rPr>
          <w:rFonts w:ascii="Calibri" w:eastAsia="Calibri" w:hAnsi="Calibri" w:cs="Calibri"/>
          <w:sz w:val="24"/>
          <w:lang w:eastAsia="en-GB"/>
        </w:rPr>
        <w:t>is</w:t>
      </w:r>
      <w:proofErr w:type="gramEnd"/>
      <w:r w:rsidRPr="00C7063C">
        <w:rPr>
          <w:rFonts w:ascii="Calibri" w:eastAsia="Calibri" w:hAnsi="Calibri" w:cs="Calibri"/>
          <w:sz w:val="24"/>
          <w:lang w:eastAsia="en-GB"/>
        </w:rPr>
        <w:t xml:space="preserve"> not acceptable at The Queen Anne. Behaviours such as making sexual remarks (even if they are meant as compliments), grabbing bottoms, breasts and genitalia is not ‘banter’ or ‘having a laugh’ and will never be tolerated.</w:t>
      </w:r>
    </w:p>
    <w:p w14:paraId="31BD3545" w14:textId="77777777" w:rsidR="00C7063C" w:rsidRPr="00C7063C" w:rsidRDefault="00C7063C" w:rsidP="00C7063C">
      <w:pPr>
        <w:spacing w:line="276" w:lineRule="auto"/>
        <w:rPr>
          <w:rFonts w:ascii="Calibri" w:eastAsia="Calibri" w:hAnsi="Calibri" w:cs="Calibri"/>
          <w:sz w:val="24"/>
          <w:lang w:eastAsia="en-GB"/>
        </w:rPr>
      </w:pPr>
    </w:p>
    <w:p w14:paraId="42B1546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the following pupils can be especially vulnerable to sexual violence and sexual harassment:</w:t>
      </w:r>
    </w:p>
    <w:p w14:paraId="27FF15E9" w14:textId="77777777" w:rsidR="00C7063C" w:rsidRPr="00C7063C" w:rsidRDefault="00C7063C" w:rsidP="00D0452B">
      <w:pPr>
        <w:numPr>
          <w:ilvl w:val="0"/>
          <w:numId w:val="22"/>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Children with Special Educational Needs and Disabilities (SEND)</w:t>
      </w:r>
    </w:p>
    <w:p w14:paraId="7FF84B1B" w14:textId="77777777" w:rsidR="00C7063C" w:rsidRPr="00C7063C" w:rsidRDefault="00C7063C" w:rsidP="00D0452B">
      <w:pPr>
        <w:numPr>
          <w:ilvl w:val="0"/>
          <w:numId w:val="22"/>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Pupils who are Lesbian, Gay, Bi, or Trans, Questioning (LGBTQ) or who are perceived to be LGBTQ by their peers.</w:t>
      </w:r>
    </w:p>
    <w:p w14:paraId="7366453D" w14:textId="77777777" w:rsidR="00C7063C" w:rsidRPr="00C7063C" w:rsidRDefault="00C7063C" w:rsidP="00C7063C">
      <w:pPr>
        <w:spacing w:line="276" w:lineRule="auto"/>
        <w:rPr>
          <w:rFonts w:ascii="Calibri" w:eastAsia="Calibri" w:hAnsi="Calibri" w:cs="Calibri"/>
          <w:color w:val="000000"/>
          <w:sz w:val="24"/>
          <w:lang w:eastAsia="en-GB"/>
        </w:rPr>
      </w:pPr>
    </w:p>
    <w:p w14:paraId="357B2DDF"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2" w:name="_Toc235003542"/>
      <w:r w:rsidRPr="00C7063C">
        <w:rPr>
          <w:rFonts w:ascii="Calibri" w:eastAsiaTheme="majorEastAsia" w:hAnsi="Calibri" w:cstheme="majorBidi"/>
          <w:b/>
          <w:bCs/>
          <w:color w:val="41414E"/>
          <w:sz w:val="24"/>
          <w:lang w:eastAsia="en-GB"/>
        </w:rPr>
        <w:t>Sexual violence:</w:t>
      </w:r>
      <w:bookmarkEnd w:id="62"/>
      <w:r w:rsidRPr="00C7063C">
        <w:rPr>
          <w:rFonts w:ascii="Calibri" w:eastAsiaTheme="majorEastAsia" w:hAnsi="Calibri" w:cstheme="majorBidi"/>
          <w:b/>
          <w:bCs/>
          <w:color w:val="41414E"/>
          <w:sz w:val="24"/>
          <w:lang w:eastAsia="en-GB"/>
        </w:rPr>
        <w:t xml:space="preserve"> </w:t>
      </w:r>
    </w:p>
    <w:p w14:paraId="519B8F77"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Sexual violence refers to sexual offences under the </w:t>
      </w:r>
      <w:hyperlink r:id="rId50">
        <w:r w:rsidRPr="00C7063C">
          <w:rPr>
            <w:rFonts w:ascii="Calibri" w:eastAsia="Calibri" w:hAnsi="Calibri" w:cs="Calibri"/>
            <w:color w:val="1155CC"/>
            <w:sz w:val="24"/>
            <w:u w:val="single"/>
            <w:lang w:eastAsia="en-GB"/>
          </w:rPr>
          <w:t>Sexual Offences Act 2003</w:t>
        </w:r>
      </w:hyperlink>
      <w:r w:rsidRPr="00C7063C">
        <w:rPr>
          <w:rFonts w:ascii="Calibri" w:eastAsia="Calibri" w:hAnsi="Calibri" w:cs="Calibri"/>
          <w:color w:val="000000"/>
          <w:sz w:val="24"/>
          <w:lang w:eastAsia="en-GB"/>
        </w:rPr>
        <w:t xml:space="preserve">: </w:t>
      </w:r>
    </w:p>
    <w:p w14:paraId="57DB9EB2"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Rape:</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 xml:space="preserve">A person (A) commits an offence of rape if: he intentionally penetrates the vagina, anus or mouth of another person (B) with his penis, B does not consent to the penetration and A does not reasonably believe that B consents. </w:t>
      </w:r>
    </w:p>
    <w:p w14:paraId="1F640408"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Assault by Penetration:</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5AFB79ED"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Sexual Assault:</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 xml:space="preserve">A person (A) commits an offence of sexual assault if: s/he intentionally touches another person (B), the touching is sexual, B does not consent to the touching and A does not reasonably believe that B consents. </w:t>
      </w:r>
    </w:p>
    <w:p w14:paraId="7C815CD3"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color w:val="41414E"/>
          <w:sz w:val="24"/>
          <w:lang w:eastAsia="en-GB"/>
        </w:rPr>
        <w:t>Consent:</w:t>
      </w:r>
      <w:r w:rsidRPr="00C7063C">
        <w:rPr>
          <w:rFonts w:ascii="Calibri" w:eastAsia="Calibri" w:hAnsi="Calibri" w:cs="Calibri"/>
          <w:b/>
          <w:color w:val="000000"/>
          <w:sz w:val="24"/>
          <w:lang w:eastAsia="en-GB"/>
        </w:rPr>
        <w:t xml:space="preserve"> </w:t>
      </w:r>
      <w:r w:rsidRPr="00C7063C">
        <w:rPr>
          <w:rFonts w:ascii="Calibri" w:eastAsia="Calibri" w:hAnsi="Calibri" w:cs="Calibri"/>
          <w:color w:val="000000"/>
          <w:sz w:val="24"/>
          <w:lang w:eastAsia="en-GB"/>
        </w:rPr>
        <w:t>Someone consents to vaginal, anal or oral penetration only if s/he agrees by choice to that penetration and has the freedom and capacity to make that choice.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09D301CB"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Cs/>
          <w:color w:val="41414E"/>
          <w:sz w:val="24"/>
          <w:lang w:eastAsia="en-GB"/>
        </w:rPr>
      </w:pPr>
      <w:bookmarkStart w:id="63" w:name="_Toc235003543"/>
      <w:r w:rsidRPr="00C7063C">
        <w:rPr>
          <w:rFonts w:ascii="Calibri" w:eastAsiaTheme="majorEastAsia" w:hAnsi="Calibri" w:cstheme="majorBidi"/>
          <w:b/>
          <w:bCs/>
          <w:color w:val="41414E"/>
          <w:sz w:val="24"/>
          <w:lang w:eastAsia="en-GB"/>
        </w:rPr>
        <w:lastRenderedPageBreak/>
        <w:t xml:space="preserve">Sexual harassment: </w:t>
      </w:r>
      <w:r w:rsidRPr="00C7063C">
        <w:rPr>
          <w:rFonts w:ascii="Calibri" w:eastAsiaTheme="majorEastAsia" w:hAnsi="Calibri" w:cstheme="majorBidi"/>
          <w:bCs/>
          <w:color w:val="000000"/>
          <w:sz w:val="24"/>
          <w:lang w:eastAsia="en-GB"/>
        </w:rPr>
        <w:t>Sexual harassment is ‘unwanted conduct of a sexual nature’ that can occur online and offline. Sexual harassment is likely to: violate a child’s dignity, and/or make them feel intimidated, degraded or humiliated and/or create a hostile, offensive or sexualised environment.</w:t>
      </w:r>
      <w:bookmarkEnd w:id="63"/>
      <w:r w:rsidRPr="00C7063C">
        <w:rPr>
          <w:rFonts w:ascii="Calibri" w:eastAsiaTheme="majorEastAsia" w:hAnsi="Calibri" w:cstheme="majorBidi"/>
          <w:bCs/>
          <w:color w:val="000000"/>
          <w:sz w:val="24"/>
          <w:lang w:eastAsia="en-GB"/>
        </w:rPr>
        <w:t xml:space="preserve"> </w:t>
      </w:r>
    </w:p>
    <w:p w14:paraId="7EF87506" w14:textId="77777777" w:rsidR="00C7063C" w:rsidRPr="00C7063C" w:rsidRDefault="00C7063C" w:rsidP="00C7063C">
      <w:pPr>
        <w:spacing w:after="120"/>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Sexual harassment can include: </w:t>
      </w:r>
    </w:p>
    <w:p w14:paraId="1CAE74CC"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comments, such as telling sexual stories, making lewd comments, making sexual remarks about clothes and appearance, calling someone sexualised names</w:t>
      </w:r>
    </w:p>
    <w:p w14:paraId="6BC37546"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sexual ‘</w:t>
      </w:r>
      <w:proofErr w:type="gramStart"/>
      <w:r w:rsidRPr="00C7063C">
        <w:rPr>
          <w:rFonts w:ascii="Calibri" w:eastAsia="Calibri" w:hAnsi="Calibri" w:cs="Calibri"/>
          <w:color w:val="000000"/>
          <w:sz w:val="24"/>
          <w:lang w:eastAsia="en-GB"/>
        </w:rPr>
        <w:t>jokes’</w:t>
      </w:r>
      <w:proofErr w:type="gramEnd"/>
      <w:r w:rsidRPr="00C7063C">
        <w:rPr>
          <w:rFonts w:ascii="Calibri" w:eastAsia="Calibri" w:hAnsi="Calibri" w:cs="Calibri"/>
          <w:color w:val="000000"/>
          <w:sz w:val="24"/>
          <w:lang w:eastAsia="en-GB"/>
        </w:rPr>
        <w:t xml:space="preserve"> or taunting </w:t>
      </w:r>
    </w:p>
    <w:p w14:paraId="4476DCFD"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physical behaviour, such as deliberately brushing against someone, interfering with someone’s clothes, displaying pictures, photos or drawings of a sexual nature</w:t>
      </w:r>
    </w:p>
    <w:p w14:paraId="1F08B8BE"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proofErr w:type="spellStart"/>
      <w:r w:rsidRPr="00C7063C">
        <w:rPr>
          <w:rFonts w:ascii="Calibri" w:eastAsia="Calibri" w:hAnsi="Calibri" w:cs="Calibri"/>
          <w:color w:val="000000"/>
          <w:sz w:val="24"/>
          <w:lang w:eastAsia="en-GB"/>
        </w:rPr>
        <w:t>upskirting</w:t>
      </w:r>
      <w:proofErr w:type="spellEnd"/>
    </w:p>
    <w:p w14:paraId="2CA41AE7" w14:textId="77777777" w:rsidR="00C7063C" w:rsidRPr="00C7063C" w:rsidRDefault="00C7063C" w:rsidP="00D0452B">
      <w:pPr>
        <w:numPr>
          <w:ilvl w:val="0"/>
          <w:numId w:val="4"/>
        </w:numP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online sexual harassment, which might include non-consensual sharing of sexual images and videos and sharing sexual images and videos (see Youth produced sexual imagery (Sexting) ; unwanted sexual comments on social media; sexualised online bullying; exploitation; coercion and threats. Online sexual harassment may be stand</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alone or part of a wider pattern of sexual harassment and/or sexual violence.</w:t>
      </w:r>
    </w:p>
    <w:p w14:paraId="2EA8ED81" w14:textId="77777777" w:rsidR="00C7063C" w:rsidRPr="00C7063C" w:rsidRDefault="00C7063C" w:rsidP="00C7063C">
      <w:pPr>
        <w:spacing w:line="276" w:lineRule="auto"/>
        <w:rPr>
          <w:rFonts w:ascii="Calibri" w:eastAsia="Calibri" w:hAnsi="Calibri" w:cs="Calibri"/>
          <w:sz w:val="24"/>
          <w:lang w:eastAsia="en-GB"/>
        </w:rPr>
      </w:pPr>
    </w:p>
    <w:p w14:paraId="21AC42AF"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4" w:name="_Toc235003544"/>
      <w:r w:rsidRPr="00C7063C">
        <w:rPr>
          <w:rFonts w:ascii="Calibri" w:eastAsiaTheme="majorEastAsia" w:hAnsi="Calibri" w:cstheme="majorBidi"/>
          <w:b/>
          <w:bCs/>
          <w:color w:val="41414E"/>
          <w:sz w:val="24"/>
          <w:lang w:eastAsia="en-GB"/>
        </w:rPr>
        <w:t xml:space="preserve">Harmful sexual behaviours: </w:t>
      </w:r>
      <w:r w:rsidRPr="00C7063C">
        <w:rPr>
          <w:rFonts w:ascii="Calibri" w:eastAsiaTheme="majorEastAsia" w:hAnsi="Calibri" w:cstheme="majorBidi"/>
          <w:b/>
          <w:bCs/>
          <w:noProof/>
          <w:color w:val="41414E"/>
          <w:sz w:val="24"/>
          <w:lang w:eastAsia="en-GB"/>
        </w:rPr>
        <w:drawing>
          <wp:anchor distT="0" distB="0" distL="114300" distR="114300" simplePos="0" relativeHeight="251663872" behindDoc="0" locked="0" layoutInCell="1" hidden="0" allowOverlap="1" wp14:anchorId="612E51E3" wp14:editId="49085139">
            <wp:simplePos x="0" y="0"/>
            <wp:positionH relativeFrom="column">
              <wp:posOffset>4</wp:posOffset>
            </wp:positionH>
            <wp:positionV relativeFrom="paragraph">
              <wp:posOffset>285115</wp:posOffset>
            </wp:positionV>
            <wp:extent cx="5000625" cy="3000375"/>
            <wp:effectExtent l="0" t="0" r="0" b="0"/>
            <wp:wrapSquare wrapText="bothSides" distT="0" distB="0" distL="114300" distR="114300"/>
            <wp:docPr id="501" name="image62.png"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2.png" descr="Timeline&#10;&#10;Description automatically generated"/>
                    <pic:cNvPicPr preferRelativeResize="0"/>
                  </pic:nvPicPr>
                  <pic:blipFill>
                    <a:blip r:embed="rId51"/>
                    <a:srcRect/>
                    <a:stretch>
                      <a:fillRect/>
                    </a:stretch>
                  </pic:blipFill>
                  <pic:spPr>
                    <a:xfrm>
                      <a:off x="0" y="0"/>
                      <a:ext cx="5000625" cy="3000375"/>
                    </a:xfrm>
                    <a:prstGeom prst="rect">
                      <a:avLst/>
                    </a:prstGeom>
                    <a:ln/>
                  </pic:spPr>
                </pic:pic>
              </a:graphicData>
            </a:graphic>
          </wp:anchor>
        </w:drawing>
      </w:r>
      <w:bookmarkEnd w:id="64"/>
    </w:p>
    <w:p w14:paraId="6886FEBA" w14:textId="77777777" w:rsidR="00C7063C" w:rsidRPr="00C7063C" w:rsidRDefault="00C7063C" w:rsidP="00C7063C">
      <w:pPr>
        <w:spacing w:after="188" w:line="276" w:lineRule="auto"/>
        <w:rPr>
          <w:rFonts w:ascii="Calibri" w:eastAsia="Calibri" w:hAnsi="Calibri" w:cs="Calibri"/>
          <w:color w:val="000000"/>
          <w:sz w:val="24"/>
          <w:lang w:eastAsia="en-GB"/>
        </w:rPr>
      </w:pPr>
    </w:p>
    <w:p w14:paraId="1DE70688" w14:textId="77777777" w:rsidR="00C7063C" w:rsidRPr="00C7063C" w:rsidRDefault="00C7063C" w:rsidP="00C7063C">
      <w:pPr>
        <w:spacing w:after="188" w:line="276" w:lineRule="auto"/>
        <w:rPr>
          <w:rFonts w:ascii="Calibri" w:eastAsia="Calibri" w:hAnsi="Calibri" w:cs="Calibri"/>
          <w:color w:val="000000"/>
          <w:sz w:val="24"/>
          <w:lang w:eastAsia="en-GB"/>
        </w:rPr>
      </w:pPr>
    </w:p>
    <w:p w14:paraId="42F24488" w14:textId="77777777" w:rsidR="00C7063C" w:rsidRPr="00C7063C" w:rsidRDefault="00C7063C" w:rsidP="00C7063C">
      <w:pPr>
        <w:spacing w:after="188" w:line="276" w:lineRule="auto"/>
        <w:rPr>
          <w:rFonts w:ascii="Calibri" w:eastAsia="Calibri" w:hAnsi="Calibri" w:cs="Calibri"/>
          <w:color w:val="000000"/>
          <w:sz w:val="24"/>
          <w:lang w:eastAsia="en-GB"/>
        </w:rPr>
      </w:pPr>
    </w:p>
    <w:p w14:paraId="633BE6ED" w14:textId="77777777" w:rsidR="00C7063C" w:rsidRPr="00C7063C" w:rsidRDefault="00C7063C" w:rsidP="00C7063C">
      <w:pPr>
        <w:spacing w:after="188" w:line="276" w:lineRule="auto"/>
        <w:rPr>
          <w:rFonts w:ascii="Calibri" w:eastAsia="Calibri" w:hAnsi="Calibri" w:cs="Calibri"/>
          <w:color w:val="000000"/>
          <w:sz w:val="24"/>
          <w:lang w:eastAsia="en-GB"/>
        </w:rPr>
      </w:pPr>
    </w:p>
    <w:p w14:paraId="0C1703EB" w14:textId="77777777" w:rsidR="00C7063C" w:rsidRPr="00C7063C" w:rsidRDefault="00C7063C" w:rsidP="00C7063C">
      <w:pPr>
        <w:spacing w:after="188" w:line="276" w:lineRule="auto"/>
        <w:rPr>
          <w:rFonts w:ascii="Calibri" w:eastAsia="Calibri" w:hAnsi="Calibri" w:cs="Calibri"/>
          <w:color w:val="000000"/>
          <w:sz w:val="24"/>
          <w:lang w:eastAsia="en-GB"/>
        </w:rPr>
      </w:pPr>
    </w:p>
    <w:p w14:paraId="69FDFE79" w14:textId="77777777" w:rsidR="00C7063C" w:rsidRPr="00C7063C" w:rsidRDefault="00C7063C" w:rsidP="00C7063C">
      <w:pPr>
        <w:spacing w:after="188" w:line="276" w:lineRule="auto"/>
        <w:rPr>
          <w:rFonts w:ascii="Calibri" w:eastAsia="Calibri" w:hAnsi="Calibri" w:cs="Calibri"/>
          <w:color w:val="000000"/>
          <w:sz w:val="24"/>
          <w:lang w:eastAsia="en-GB"/>
        </w:rPr>
      </w:pPr>
    </w:p>
    <w:p w14:paraId="50185953" w14:textId="77777777" w:rsidR="00C7063C" w:rsidRPr="00C7063C" w:rsidRDefault="00C7063C" w:rsidP="00C7063C">
      <w:pPr>
        <w:spacing w:after="188" w:line="276" w:lineRule="auto"/>
        <w:rPr>
          <w:rFonts w:ascii="Calibri" w:eastAsia="Calibri" w:hAnsi="Calibri" w:cs="Calibri"/>
          <w:color w:val="000000"/>
          <w:sz w:val="24"/>
          <w:lang w:eastAsia="en-GB"/>
        </w:rPr>
      </w:pPr>
    </w:p>
    <w:p w14:paraId="5127982C" w14:textId="77777777" w:rsidR="00C7063C" w:rsidRPr="00C7063C" w:rsidRDefault="00C7063C" w:rsidP="00C7063C">
      <w:pPr>
        <w:spacing w:after="188" w:line="276" w:lineRule="auto"/>
        <w:rPr>
          <w:rFonts w:ascii="Calibri" w:eastAsia="Calibri" w:hAnsi="Calibri" w:cs="Calibri"/>
          <w:color w:val="000000"/>
          <w:sz w:val="24"/>
          <w:lang w:eastAsia="en-GB"/>
        </w:rPr>
      </w:pPr>
    </w:p>
    <w:p w14:paraId="7705B3B6" w14:textId="77777777" w:rsidR="00C7063C" w:rsidRPr="00C7063C" w:rsidRDefault="00C7063C" w:rsidP="00C7063C">
      <w:pPr>
        <w:spacing w:after="188" w:line="276" w:lineRule="auto"/>
        <w:rPr>
          <w:rFonts w:ascii="Calibri" w:eastAsia="Calibri" w:hAnsi="Calibri" w:cs="Calibri"/>
          <w:color w:val="000000"/>
          <w:sz w:val="24"/>
          <w:lang w:eastAsia="en-GB"/>
        </w:rPr>
      </w:pPr>
    </w:p>
    <w:p w14:paraId="30CC4441" w14:textId="77777777" w:rsidR="00C7063C" w:rsidRPr="00C7063C" w:rsidRDefault="00C7063C" w:rsidP="00C7063C">
      <w:pPr>
        <w:spacing w:after="188"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Children’s sexual behaviours exist on a wide continuum, from normal and developmentally expected </w:t>
      </w:r>
      <w:proofErr w:type="gramStart"/>
      <w:r w:rsidRPr="00C7063C">
        <w:rPr>
          <w:rFonts w:ascii="Calibri" w:eastAsia="Calibri" w:hAnsi="Calibri" w:cs="Calibri"/>
          <w:color w:val="000000"/>
          <w:sz w:val="24"/>
          <w:lang w:eastAsia="en-GB"/>
        </w:rPr>
        <w:t>to</w:t>
      </w:r>
      <w:proofErr w:type="gramEnd"/>
      <w:r w:rsidRPr="00C7063C">
        <w:rPr>
          <w:rFonts w:ascii="Calibri" w:eastAsia="Calibri" w:hAnsi="Calibri" w:cs="Calibri"/>
          <w:color w:val="000000"/>
          <w:sz w:val="24"/>
          <w:lang w:eastAsia="en-GB"/>
        </w:rPr>
        <w:t xml:space="preserve"> inappropriate, problematic, abusive and violent. Harmful sexual behaviours </w:t>
      </w:r>
      <w:proofErr w:type="gramStart"/>
      <w:r w:rsidRPr="00C7063C">
        <w:rPr>
          <w:rFonts w:ascii="Calibri" w:eastAsia="Calibri" w:hAnsi="Calibri" w:cs="Calibri"/>
          <w:color w:val="000000"/>
          <w:sz w:val="24"/>
          <w:lang w:eastAsia="en-GB"/>
        </w:rPr>
        <w:t>refers</w:t>
      </w:r>
      <w:proofErr w:type="gramEnd"/>
      <w:r w:rsidRPr="00C7063C">
        <w:rPr>
          <w:rFonts w:ascii="Calibri" w:eastAsia="Calibri" w:hAnsi="Calibri" w:cs="Calibri"/>
          <w:color w:val="000000"/>
          <w:sz w:val="24"/>
          <w:lang w:eastAsia="en-GB"/>
        </w:rPr>
        <w:t xml:space="preserve"> to problematic, abusive and violent sexual behaviours which are developmentally inappropriate and may cause developmental damage. For more information see </w:t>
      </w:r>
      <w:hyperlink r:id="rId52">
        <w:r w:rsidRPr="00C7063C">
          <w:rPr>
            <w:rFonts w:ascii="Calibri" w:eastAsia="Calibri" w:hAnsi="Calibri" w:cs="Calibri"/>
            <w:color w:val="0563C1"/>
            <w:sz w:val="24"/>
            <w:u w:val="single"/>
            <w:lang w:eastAsia="en-GB"/>
          </w:rPr>
          <w:t>NSPCC Harmful Sexual Behaviours</w:t>
        </w:r>
      </w:hyperlink>
      <w:r w:rsidRPr="00C7063C">
        <w:rPr>
          <w:rFonts w:ascii="Calibri" w:eastAsia="Calibri" w:hAnsi="Calibri" w:cs="Calibri"/>
          <w:color w:val="000000"/>
          <w:sz w:val="24"/>
          <w:lang w:eastAsia="en-GB"/>
        </w:rPr>
        <w:t xml:space="preserve"> </w:t>
      </w:r>
      <w:r w:rsidRPr="00C7063C">
        <w:rPr>
          <w:rFonts w:ascii="Calibri" w:eastAsia="Calibri" w:hAnsi="Calibri" w:cs="Calibri"/>
          <w:sz w:val="24"/>
          <w:lang w:eastAsia="en-GB"/>
        </w:rPr>
        <w:t xml:space="preserve"> </w:t>
      </w:r>
    </w:p>
    <w:p w14:paraId="27634443" w14:textId="77777777" w:rsidR="00C7063C" w:rsidRPr="00C7063C" w:rsidRDefault="00C7063C" w:rsidP="00C7063C">
      <w:pPr>
        <w:spacing w:after="188" w:line="276" w:lineRule="auto"/>
        <w:rPr>
          <w:rFonts w:ascii="Calibri" w:eastAsia="Calibri" w:hAnsi="Calibri" w:cs="Calibri"/>
          <w:color w:val="000000"/>
          <w:sz w:val="24"/>
          <w:highlight w:val="yellow"/>
          <w:lang w:eastAsia="en-GB"/>
        </w:rPr>
      </w:pPr>
      <w:r w:rsidRPr="00C7063C">
        <w:rPr>
          <w:rFonts w:ascii="Calibri" w:eastAsia="Calibri" w:hAnsi="Calibri" w:cs="Calibri"/>
          <w:color w:val="000000"/>
          <w:sz w:val="24"/>
          <w:lang w:eastAsia="en-GB"/>
        </w:rPr>
        <w:lastRenderedPageBreak/>
        <w:t xml:space="preserve">When considering harmful sexual behaviours, ages and the stages of development of the children are critical factors to consider.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A useful tool is: </w:t>
      </w:r>
      <w:hyperlink r:id="rId53">
        <w:r w:rsidRPr="00C7063C">
          <w:rPr>
            <w:rFonts w:ascii="Calibri" w:eastAsia="Calibri" w:hAnsi="Calibri" w:cs="Calibri"/>
            <w:color w:val="0563C1"/>
            <w:sz w:val="24"/>
            <w:u w:val="single"/>
            <w:lang w:eastAsia="en-GB"/>
          </w:rPr>
          <w:t>Beyond Referrals Toolkit</w:t>
        </w:r>
      </w:hyperlink>
    </w:p>
    <w:p w14:paraId="263E7F3B" w14:textId="77777777" w:rsidR="00C7063C" w:rsidRPr="00C7063C" w:rsidRDefault="00C7063C" w:rsidP="00C7063C">
      <w:pPr>
        <w:spacing w:after="188"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Harmful sexual behaviours will be considered in a child protection context. </w:t>
      </w:r>
    </w:p>
    <w:p w14:paraId="46A3B973"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sz w:val="24"/>
          <w:lang w:eastAsia="en-GB"/>
        </w:rPr>
        <w:t xml:space="preserve">The Queen Anne recognises that pupils </w:t>
      </w:r>
      <w:r w:rsidRPr="00C7063C">
        <w:rPr>
          <w:rFonts w:ascii="Calibri" w:eastAsia="Calibri" w:hAnsi="Calibri" w:cs="Calibri"/>
          <w:color w:val="000000"/>
          <w:sz w:val="24"/>
          <w:lang w:eastAsia="en-GB"/>
        </w:rPr>
        <w:t xml:space="preserve">displaying harmful sexual behaviours have often experienced their own abuse and trauma and they will be offered appropriate support. </w:t>
      </w:r>
    </w:p>
    <w:p w14:paraId="120E4167" w14:textId="77777777" w:rsidR="00C7063C" w:rsidRPr="00C7063C" w:rsidRDefault="00C7063C" w:rsidP="00C7063C">
      <w:pPr>
        <w:spacing w:line="276" w:lineRule="auto"/>
        <w:rPr>
          <w:rFonts w:eastAsia="Arial" w:cs="Arial"/>
          <w:sz w:val="23"/>
          <w:szCs w:val="23"/>
          <w:lang w:eastAsia="en-GB"/>
        </w:rPr>
      </w:pPr>
    </w:p>
    <w:p w14:paraId="47EFD0FA" w14:textId="77777777" w:rsidR="00C7063C" w:rsidRPr="00C7063C" w:rsidRDefault="00C7063C" w:rsidP="00C7063C">
      <w:pPr>
        <w:spacing w:after="217"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clear set of values and standards and these will be upheld and demonstrated throughout all aspects of school life. The school has a Behaviour Policy and Anti-Bullying Policy </w:t>
      </w:r>
    </w:p>
    <w:p w14:paraId="5630E860" w14:textId="77777777" w:rsidR="00C7063C" w:rsidRPr="00C7063C" w:rsidRDefault="00C7063C" w:rsidP="00C7063C">
      <w:pPr>
        <w:spacing w:after="120" w:line="276" w:lineRule="auto"/>
        <w:rPr>
          <w:rFonts w:eastAsia="Arial" w:cs="Arial"/>
          <w:sz w:val="23"/>
          <w:szCs w:val="23"/>
          <w:lang w:eastAsia="en-GB"/>
        </w:rPr>
      </w:pPr>
      <w:r w:rsidRPr="00C7063C">
        <w:rPr>
          <w:rFonts w:ascii="Calibri" w:eastAsia="Calibri" w:hAnsi="Calibri" w:cs="Calibri"/>
          <w:sz w:val="24"/>
          <w:lang w:eastAsia="en-GB"/>
        </w:rPr>
        <w:t>The PSHE and RSE curriculum covers the following issues according to the age and stage of development of the pupils:</w:t>
      </w:r>
      <w:r w:rsidRPr="00C7063C">
        <w:rPr>
          <w:rFonts w:eastAsia="Arial" w:cs="Arial"/>
          <w:sz w:val="23"/>
          <w:szCs w:val="23"/>
          <w:lang w:eastAsia="en-GB"/>
        </w:rPr>
        <w:t xml:space="preserve"> </w:t>
      </w:r>
    </w:p>
    <w:p w14:paraId="2D4F97BF"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healthy and respectful relationships </w:t>
      </w:r>
    </w:p>
    <w:p w14:paraId="617D514D"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what respectful behaviour looks </w:t>
      </w:r>
      <w:proofErr w:type="gramStart"/>
      <w:r w:rsidRPr="00C7063C">
        <w:rPr>
          <w:rFonts w:ascii="Calibri" w:eastAsia="Calibri" w:hAnsi="Calibri" w:cs="Calibri"/>
          <w:color w:val="000000"/>
          <w:sz w:val="24"/>
          <w:lang w:eastAsia="en-GB"/>
        </w:rPr>
        <w:t>like</w:t>
      </w:r>
      <w:proofErr w:type="gramEnd"/>
    </w:p>
    <w:p w14:paraId="1FA4EBCA"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gender roles, stereotyping, equality </w:t>
      </w:r>
    </w:p>
    <w:p w14:paraId="14F65EAE"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body confidence and self-esteem </w:t>
      </w:r>
    </w:p>
    <w:p w14:paraId="4A9AF8D3"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prejudiced behaviour </w:t>
      </w:r>
    </w:p>
    <w:p w14:paraId="364898A9"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that sexual violence and sexual harassment is always wrong </w:t>
      </w:r>
    </w:p>
    <w:p w14:paraId="1A15555A"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addressing cultures of sexual harassment </w:t>
      </w:r>
    </w:p>
    <w:p w14:paraId="3F781BE3" w14:textId="77777777" w:rsidR="00C7063C" w:rsidRPr="00C7063C" w:rsidRDefault="00C7063C" w:rsidP="00D0452B">
      <w:pPr>
        <w:numPr>
          <w:ilvl w:val="0"/>
          <w:numId w:val="9"/>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consent</w:t>
      </w:r>
    </w:p>
    <w:p w14:paraId="7DD2A429" w14:textId="77777777" w:rsidR="00C7063C" w:rsidRPr="00C7063C" w:rsidRDefault="00C7063C" w:rsidP="00C7063C">
      <w:pPr>
        <w:spacing w:after="120" w:line="276" w:lineRule="auto"/>
        <w:rPr>
          <w:rFonts w:ascii="Calibri" w:eastAsia="Calibri" w:hAnsi="Calibri" w:cs="Calibri"/>
          <w:color w:val="000000"/>
          <w:sz w:val="24"/>
          <w:lang w:eastAsia="en-GB"/>
        </w:rPr>
      </w:pPr>
    </w:p>
    <w:p w14:paraId="14F0AACA" w14:textId="77777777" w:rsidR="00C7063C" w:rsidRPr="00C7063C" w:rsidRDefault="00C7063C" w:rsidP="00C7063C">
      <w:pPr>
        <w:spacing w:line="276" w:lineRule="auto"/>
        <w:rPr>
          <w:rFonts w:eastAsia="Arial" w:cs="Arial"/>
          <w:color w:val="000000"/>
          <w:sz w:val="23"/>
          <w:szCs w:val="23"/>
          <w:lang w:eastAsia="en-GB"/>
        </w:rPr>
      </w:pPr>
    </w:p>
    <w:p w14:paraId="6FD4BE74"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5" w:name="_Toc235003545"/>
      <w:r w:rsidRPr="00C7063C">
        <w:rPr>
          <w:rFonts w:ascii="Calibri" w:eastAsiaTheme="majorEastAsia" w:hAnsi="Calibri" w:cstheme="majorBidi"/>
          <w:b/>
          <w:bCs/>
          <w:color w:val="41414E"/>
          <w:sz w:val="24"/>
          <w:lang w:eastAsia="en-GB"/>
        </w:rPr>
        <w:t>Responding to allegations of sexual harassment and sexual violence</w:t>
      </w:r>
      <w:bookmarkEnd w:id="65"/>
    </w:p>
    <w:p w14:paraId="4F9B556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Pupils in our school know how to report concerns. Pupils may report concerns verbally to an adult or using the anonymous Bubble Box reporting systems. All reports are treated seriously, including those that occur online or out of school.</w:t>
      </w:r>
    </w:p>
    <w:p w14:paraId="15278A83"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sz w:val="24"/>
          <w:lang w:eastAsia="en-GB"/>
        </w:rPr>
        <w:t xml:space="preserve">The Queen Anne will </w:t>
      </w:r>
      <w:r w:rsidRPr="00C7063C">
        <w:rPr>
          <w:rFonts w:ascii="Calibri" w:eastAsia="Calibri" w:hAnsi="Calibri" w:cs="Calibri"/>
          <w:color w:val="000000"/>
          <w:sz w:val="24"/>
          <w:lang w:eastAsia="en-GB"/>
        </w:rPr>
        <w:t xml:space="preserve">make decisions on a case-by-case basis, with the DSL (or a deputy) taking a leading role and using their professional </w:t>
      </w:r>
      <w:r w:rsidRPr="00C7063C">
        <w:rPr>
          <w:rFonts w:ascii="Calibri" w:eastAsia="Calibri" w:hAnsi="Calibri" w:cs="Calibri"/>
          <w:sz w:val="24"/>
          <w:lang w:eastAsia="en-GB"/>
        </w:rPr>
        <w:t>judgement</w:t>
      </w:r>
      <w:r w:rsidRPr="00C7063C">
        <w:rPr>
          <w:rFonts w:ascii="Calibri" w:eastAsia="Calibri" w:hAnsi="Calibri" w:cs="Calibri"/>
          <w:color w:val="000000"/>
          <w:sz w:val="24"/>
          <w:lang w:eastAsia="en-GB"/>
        </w:rPr>
        <w:t xml:space="preserve">, supported by other agencies, such as children’s social care and the police as required. </w:t>
      </w:r>
      <w:hyperlink r:id="rId54">
        <w:r w:rsidRPr="00C7063C">
          <w:rPr>
            <w:rFonts w:ascii="Calibri" w:eastAsia="Calibri" w:hAnsi="Calibri" w:cs="Calibri"/>
            <w:color w:val="0563C1"/>
            <w:sz w:val="24"/>
            <w:u w:val="single"/>
            <w:lang w:eastAsia="en-GB"/>
          </w:rPr>
          <w:t>When to call the police</w:t>
        </w:r>
      </w:hyperlink>
    </w:p>
    <w:p w14:paraId="28F98B5F" w14:textId="77777777" w:rsidR="00C7063C" w:rsidRPr="00C7063C" w:rsidRDefault="00C7063C" w:rsidP="00C7063C">
      <w:pPr>
        <w:spacing w:line="276" w:lineRule="auto"/>
        <w:rPr>
          <w:rFonts w:eastAsia="Arial" w:cs="Arial"/>
          <w:color w:val="000000"/>
          <w:sz w:val="23"/>
          <w:szCs w:val="23"/>
          <w:lang w:eastAsia="en-GB"/>
        </w:rPr>
      </w:pPr>
    </w:p>
    <w:p w14:paraId="086495CE"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The </w:t>
      </w:r>
      <w:r w:rsidRPr="00C7063C">
        <w:rPr>
          <w:rFonts w:ascii="Calibri" w:eastAsia="Calibri" w:hAnsi="Calibri" w:cs="Calibri"/>
          <w:sz w:val="24"/>
          <w:lang w:eastAsia="en-GB"/>
        </w:rPr>
        <w:t xml:space="preserve">management of children and young people with sexually harmful behaviour is complex and The Queen Anne will </w:t>
      </w:r>
      <w:r w:rsidRPr="00C7063C">
        <w:rPr>
          <w:rFonts w:ascii="Calibri" w:eastAsia="Calibri" w:hAnsi="Calibri" w:cs="Calibri"/>
          <w:color w:val="000000"/>
          <w:sz w:val="24"/>
          <w:lang w:eastAsia="en-GB"/>
        </w:rPr>
        <w:t xml:space="preserve">work with other relevant agencies to maintain the safety of the </w:t>
      </w:r>
      <w:r w:rsidRPr="00C7063C">
        <w:rPr>
          <w:rFonts w:ascii="Calibri" w:eastAsia="Calibri" w:hAnsi="Calibri" w:cs="Calibri"/>
          <w:color w:val="000000"/>
          <w:sz w:val="24"/>
          <w:lang w:eastAsia="en-GB"/>
        </w:rPr>
        <w:lastRenderedPageBreak/>
        <w:t>whole school community. Where appropriate, immediate measures will be put in place to support and protect both the victim and the alleged perpetrator. A written record will be made and next steps discussed, taking into account the views of the victim.</w:t>
      </w:r>
    </w:p>
    <w:p w14:paraId="15D3AE98" w14:textId="77777777" w:rsidR="00C7063C" w:rsidRPr="00C7063C" w:rsidRDefault="00C7063C" w:rsidP="00C7063C">
      <w:pPr>
        <w:spacing w:line="276" w:lineRule="auto"/>
        <w:rPr>
          <w:rFonts w:ascii="Calibri" w:eastAsia="Calibri" w:hAnsi="Calibri" w:cs="Calibri"/>
          <w:color w:val="000000"/>
          <w:sz w:val="24"/>
          <w:lang w:eastAsia="en-GB"/>
        </w:rPr>
      </w:pPr>
    </w:p>
    <w:p w14:paraId="74DDBDE1"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risk and needs assessment will be completed for all reports of sexual violence. The need for a risk and needs assessment for reports of sexual harassment will be considered on a </w:t>
      </w:r>
      <w:proofErr w:type="gramStart"/>
      <w:r w:rsidRPr="00C7063C">
        <w:rPr>
          <w:rFonts w:ascii="Calibri" w:eastAsia="Calibri" w:hAnsi="Calibri" w:cs="Calibri"/>
          <w:color w:val="000000"/>
          <w:sz w:val="24"/>
          <w:lang w:eastAsia="en-GB"/>
        </w:rPr>
        <w:t>case by case</w:t>
      </w:r>
      <w:proofErr w:type="gramEnd"/>
      <w:r w:rsidRPr="00C7063C">
        <w:rPr>
          <w:rFonts w:ascii="Calibri" w:eastAsia="Calibri" w:hAnsi="Calibri" w:cs="Calibri"/>
          <w:color w:val="000000"/>
          <w:sz w:val="24"/>
          <w:lang w:eastAsia="en-GB"/>
        </w:rPr>
        <w:t xml:space="preserve"> basis. The assessment, which will be kept under review, will consider:</w:t>
      </w:r>
    </w:p>
    <w:p w14:paraId="79CA5792" w14:textId="77777777" w:rsidR="00C7063C" w:rsidRPr="00C7063C" w:rsidRDefault="00C7063C" w:rsidP="00D0452B">
      <w:pPr>
        <w:numPr>
          <w:ilvl w:val="0"/>
          <w:numId w:val="40"/>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whether there may have been other victims</w:t>
      </w:r>
    </w:p>
    <w:p w14:paraId="628E7F89" w14:textId="77777777" w:rsidR="00C7063C" w:rsidRPr="00C7063C" w:rsidRDefault="00C7063C" w:rsidP="00D0452B">
      <w:pPr>
        <w:numPr>
          <w:ilvl w:val="0"/>
          <w:numId w:val="26"/>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victim, especially their protection and support</w:t>
      </w:r>
    </w:p>
    <w:p w14:paraId="0FBFA295" w14:textId="77777777" w:rsidR="00C7063C" w:rsidRPr="00C7063C" w:rsidRDefault="00C7063C" w:rsidP="00D0452B">
      <w:pPr>
        <w:numPr>
          <w:ilvl w:val="0"/>
          <w:numId w:val="11"/>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alleged perpetrator</w:t>
      </w:r>
    </w:p>
    <w:p w14:paraId="45CCF29D" w14:textId="77777777" w:rsidR="00C7063C" w:rsidRPr="00C7063C" w:rsidRDefault="00C7063C" w:rsidP="00D0452B">
      <w:pPr>
        <w:numPr>
          <w:ilvl w:val="0"/>
          <w:numId w:val="11"/>
        </w:numPr>
        <w:spacing w:after="120" w:line="259"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all the other children (and, if appropriate, adult students and staff) </w:t>
      </w:r>
      <w:r w:rsidRPr="00C7063C">
        <w:rPr>
          <w:rFonts w:ascii="Calibri" w:eastAsia="Calibri" w:hAnsi="Calibri" w:cs="Calibri"/>
          <w:sz w:val="24"/>
          <w:lang w:eastAsia="en-GB"/>
        </w:rPr>
        <w:t>at The Queen Anne, especially any actions that are appropriate to protect them from the alleged perpetrator or from future harm.</w:t>
      </w:r>
    </w:p>
    <w:p w14:paraId="62844B9F" w14:textId="77777777" w:rsidR="00C7063C" w:rsidRPr="00C7063C" w:rsidRDefault="00C7063C" w:rsidP="00C7063C">
      <w:pPr>
        <w:spacing w:line="276" w:lineRule="auto"/>
        <w:rPr>
          <w:rFonts w:ascii="Calibri" w:eastAsia="Calibri" w:hAnsi="Calibri" w:cs="Calibri"/>
          <w:color w:val="000000"/>
          <w:sz w:val="24"/>
          <w:lang w:eastAsia="en-GB"/>
        </w:rPr>
      </w:pPr>
    </w:p>
    <w:p w14:paraId="085603C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Queen Anne will ensure that appropriate measures are put in place to safeguard and support the victim, the alleged perpetrator and the school community.</w:t>
      </w:r>
    </w:p>
    <w:p w14:paraId="66DAD9A7"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color w:val="000000"/>
          <w:sz w:val="24"/>
          <w:lang w:eastAsia="en-GB"/>
        </w:rPr>
        <w:t xml:space="preserve">Useful links: </w:t>
      </w:r>
      <w:hyperlink r:id="rId55">
        <w:r w:rsidRPr="00C7063C">
          <w:rPr>
            <w:rFonts w:ascii="Calibri" w:eastAsia="Calibri" w:hAnsi="Calibri" w:cs="Calibri"/>
            <w:color w:val="0563C1"/>
            <w:sz w:val="24"/>
            <w:u w:val="single"/>
            <w:lang w:eastAsia="en-GB"/>
          </w:rPr>
          <w:t>Stop it Now</w:t>
        </w:r>
      </w:hyperlink>
      <w:r w:rsidRPr="00C7063C">
        <w:rPr>
          <w:rFonts w:ascii="Calibri" w:eastAsia="Calibri" w:hAnsi="Calibri" w:cs="Calibri"/>
          <w:color w:val="000000"/>
          <w:sz w:val="24"/>
          <w:lang w:eastAsia="en-GB"/>
        </w:rPr>
        <w:t xml:space="preserve">  </w:t>
      </w:r>
      <w:hyperlink r:id="rId56">
        <w:r w:rsidRPr="00C7063C">
          <w:rPr>
            <w:rFonts w:ascii="Calibri" w:eastAsia="Calibri" w:hAnsi="Calibri" w:cs="Calibri"/>
            <w:color w:val="0563C1"/>
            <w:sz w:val="24"/>
            <w:u w:val="single"/>
            <w:lang w:eastAsia="en-GB"/>
          </w:rPr>
          <w:t>Beyond Referrals</w:t>
        </w:r>
      </w:hyperlink>
    </w:p>
    <w:p w14:paraId="74DCD400" w14:textId="77777777" w:rsidR="00C7063C" w:rsidRPr="00C7063C" w:rsidRDefault="00C7063C" w:rsidP="00C7063C">
      <w:pPr>
        <w:spacing w:after="120" w:line="276" w:lineRule="auto"/>
        <w:rPr>
          <w:rFonts w:ascii="Calibri" w:eastAsia="Calibri" w:hAnsi="Calibri" w:cs="Calibri"/>
          <w:b/>
          <w:sz w:val="24"/>
          <w:lang w:eastAsia="en-GB"/>
        </w:rPr>
      </w:pPr>
    </w:p>
    <w:p w14:paraId="56BDF94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Unsubstantiated, unfounded, false or malicious reports</w:t>
      </w:r>
    </w:p>
    <w:p w14:paraId="5110638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 report is determined to be unsubstantiated, unfounded, false or malicious, the DSL will consider whether the pupil and/or the person who has made the allegation is in need of help, or may have been abused by someone else and this is a cry for help. In such circumstances, a referral to children’s social care may be appropriate. </w:t>
      </w:r>
    </w:p>
    <w:p w14:paraId="7CC6B98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a report is shown to be deliberately invented or malicious, we will consider whether any disciplinary action is appropriate against the individual according to our Behaviour Policy.</w:t>
      </w:r>
    </w:p>
    <w:p w14:paraId="6EC89CE6" w14:textId="77777777" w:rsidR="00C7063C" w:rsidRPr="00C7063C" w:rsidRDefault="00C7063C" w:rsidP="00C7063C">
      <w:pPr>
        <w:spacing w:after="120" w:line="276" w:lineRule="auto"/>
        <w:rPr>
          <w:rFonts w:ascii="Calibri" w:eastAsia="Calibri" w:hAnsi="Calibri" w:cs="Calibri"/>
          <w:sz w:val="24"/>
          <w:lang w:eastAsia="en-GB"/>
        </w:rPr>
      </w:pPr>
    </w:p>
    <w:p w14:paraId="2138258F"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6" w:name="_Toc235003546"/>
      <w:proofErr w:type="spellStart"/>
      <w:r w:rsidRPr="00C7063C">
        <w:rPr>
          <w:rFonts w:ascii="Calibri" w:eastAsiaTheme="majorEastAsia" w:hAnsi="Calibri" w:cstheme="majorBidi"/>
          <w:b/>
          <w:bCs/>
          <w:color w:val="4B80C1"/>
          <w:sz w:val="28"/>
          <w:szCs w:val="26"/>
          <w:lang w:eastAsia="en-GB"/>
        </w:rPr>
        <w:t>Upskirting</w:t>
      </w:r>
      <w:bookmarkEnd w:id="66"/>
      <w:proofErr w:type="spellEnd"/>
    </w:p>
    <w:p w14:paraId="0205982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ensure that all staff and pupils are aware of the changes to the </w:t>
      </w:r>
      <w:hyperlink r:id="rId57">
        <w:r w:rsidRPr="00C7063C">
          <w:rPr>
            <w:rFonts w:ascii="Calibri" w:eastAsia="Calibri" w:hAnsi="Calibri" w:cs="Calibri"/>
            <w:color w:val="1155CC"/>
            <w:sz w:val="24"/>
            <w:u w:val="single"/>
            <w:lang w:eastAsia="en-GB"/>
          </w:rPr>
          <w:t xml:space="preserve">Voyeurism (Offences) Act 2019 </w:t>
        </w:r>
      </w:hyperlink>
      <w:r w:rsidRPr="00C7063C">
        <w:rPr>
          <w:rFonts w:ascii="Calibri" w:eastAsia="Calibri" w:hAnsi="Calibri" w:cs="Calibri"/>
          <w:sz w:val="24"/>
          <w:lang w:eastAsia="en-GB"/>
        </w:rPr>
        <w:t>which criminalise the act of '</w:t>
      </w:r>
      <w:proofErr w:type="spellStart"/>
      <w:r w:rsidRPr="00C7063C">
        <w:rPr>
          <w:rFonts w:ascii="Calibri" w:eastAsia="Calibri" w:hAnsi="Calibri" w:cs="Calibri"/>
          <w:sz w:val="24"/>
          <w:lang w:eastAsia="en-GB"/>
        </w:rPr>
        <w:t>upskirting</w:t>
      </w:r>
      <w:proofErr w:type="spellEnd"/>
      <w:r w:rsidRPr="00C7063C">
        <w:rPr>
          <w:rFonts w:ascii="Calibri" w:eastAsia="Calibri" w:hAnsi="Calibri" w:cs="Calibri"/>
          <w:sz w:val="24"/>
          <w:lang w:eastAsia="en-GB"/>
        </w:rPr>
        <w:t>'. The </w:t>
      </w:r>
      <w:hyperlink r:id="rId58">
        <w:r w:rsidRPr="00C7063C">
          <w:rPr>
            <w:rFonts w:ascii="Calibri" w:eastAsia="Calibri" w:hAnsi="Calibri" w:cs="Calibri"/>
            <w:color w:val="0563C1"/>
            <w:sz w:val="24"/>
            <w:u w:val="single"/>
            <w:lang w:eastAsia="en-GB"/>
          </w:rPr>
          <w:t>Criminal Prosecution Service (CPS)</w:t>
        </w:r>
      </w:hyperlink>
      <w:r w:rsidRPr="00C7063C">
        <w:rPr>
          <w:rFonts w:ascii="Calibri" w:eastAsia="Calibri" w:hAnsi="Calibri" w:cs="Calibri"/>
          <w:sz w:val="24"/>
          <w:lang w:eastAsia="en-GB"/>
        </w:rPr>
        <w:t> defines '</w:t>
      </w:r>
      <w:proofErr w:type="spellStart"/>
      <w:r w:rsidRPr="00C7063C">
        <w:rPr>
          <w:rFonts w:ascii="Calibri" w:eastAsia="Calibri" w:hAnsi="Calibri" w:cs="Calibri"/>
          <w:sz w:val="24"/>
          <w:lang w:eastAsia="en-GB"/>
        </w:rPr>
        <w:t>upskirting</w:t>
      </w:r>
      <w:proofErr w:type="spellEnd"/>
      <w:r w:rsidRPr="00C7063C">
        <w:rPr>
          <w:rFonts w:ascii="Calibri" w:eastAsia="Calibri" w:hAnsi="Calibri" w:cs="Calibri"/>
          <w:sz w:val="24"/>
          <w:lang w:eastAsia="en-GB"/>
        </w:rPr>
        <w:t>'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w:t>
      </w:r>
    </w:p>
    <w:p w14:paraId="2BA9A77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Incidents of </w:t>
      </w:r>
      <w:proofErr w:type="spellStart"/>
      <w:r w:rsidRPr="00C7063C">
        <w:rPr>
          <w:rFonts w:ascii="Calibri" w:eastAsia="Calibri" w:hAnsi="Calibri" w:cs="Calibri"/>
          <w:sz w:val="24"/>
          <w:lang w:eastAsia="en-GB"/>
        </w:rPr>
        <w:t>upskirting</w:t>
      </w:r>
      <w:proofErr w:type="spellEnd"/>
      <w:r w:rsidRPr="00C7063C">
        <w:rPr>
          <w:rFonts w:ascii="Calibri" w:eastAsia="Calibri" w:hAnsi="Calibri" w:cs="Calibri"/>
          <w:sz w:val="24"/>
          <w:lang w:eastAsia="en-GB"/>
        </w:rPr>
        <w:t xml:space="preserve"> in the school will not be tolerated. The Queen Anne will make decisions on a case-by-case basis, with the DSL (or a deputy) taking a leading role and using </w:t>
      </w:r>
      <w:r w:rsidRPr="00C7063C">
        <w:rPr>
          <w:rFonts w:ascii="Calibri" w:eastAsia="Calibri" w:hAnsi="Calibri" w:cs="Calibri"/>
          <w:sz w:val="24"/>
          <w:lang w:eastAsia="en-GB"/>
        </w:rPr>
        <w:lastRenderedPageBreak/>
        <w:t xml:space="preserve">their professional judgement, supported by other agencies, such as children’s social care and the police as required. </w:t>
      </w:r>
    </w:p>
    <w:p w14:paraId="26896D27" w14:textId="77777777" w:rsidR="00C7063C" w:rsidRPr="00C7063C" w:rsidRDefault="00C7063C" w:rsidP="00C7063C">
      <w:pPr>
        <w:spacing w:after="120" w:line="276" w:lineRule="auto"/>
        <w:rPr>
          <w:rFonts w:ascii="Calibri" w:eastAsia="Calibri" w:hAnsi="Calibri" w:cs="Calibri"/>
          <w:sz w:val="24"/>
          <w:lang w:eastAsia="en-GB"/>
        </w:rPr>
      </w:pPr>
    </w:p>
    <w:p w14:paraId="012D262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67" w:name="_Toc235003547"/>
      <w:r w:rsidRPr="00C7063C">
        <w:rPr>
          <w:rFonts w:ascii="Calibri" w:eastAsiaTheme="majorEastAsia" w:hAnsi="Calibri" w:cstheme="majorBidi"/>
          <w:b/>
          <w:bCs/>
          <w:color w:val="4B80C1"/>
          <w:sz w:val="28"/>
          <w:szCs w:val="26"/>
          <w:lang w:eastAsia="en-GB"/>
        </w:rPr>
        <w:t>Sharing nudes and semi-nudes</w:t>
      </w:r>
      <w:bookmarkEnd w:id="67"/>
    </w:p>
    <w:p w14:paraId="3C1D1D0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act in accordance with guidance endorsed by DfE </w:t>
      </w:r>
      <w:hyperlink r:id="rId59">
        <w:r w:rsidRPr="00C7063C">
          <w:rPr>
            <w:rFonts w:ascii="Calibri" w:eastAsia="Calibri" w:hAnsi="Calibri" w:cs="Calibri"/>
            <w:color w:val="0563C1"/>
            <w:sz w:val="24"/>
            <w:u w:val="single"/>
            <w:lang w:eastAsia="en-GB"/>
          </w:rPr>
          <w:t>Sharing nudes and semi-nudes: how to respond to an incident</w:t>
        </w:r>
      </w:hyperlink>
    </w:p>
    <w:p w14:paraId="43EF693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incidents of sharing Making or sharing nudes and semi-nudes will be dealt with as safeguarding concerns. The primary concern at all times will be the welfare and protection of the young people involved.</w:t>
      </w:r>
    </w:p>
    <w:p w14:paraId="52A52A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Young people who share Making or sharing nudes and semi-nudes of themselves or their peers are breaking the law. However, as highlighted in national guidance, it is important to avoid criminalising young people unnecessarily. The Queen Anne will therefore work in partnership with external agencies with a view to responding proportionately to the circumstances of any incident.</w:t>
      </w:r>
    </w:p>
    <w:p w14:paraId="25563C0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All incidents of sharing Making or sharing nudes and semi-nudes should be reported to the DSL as with all other safeguarding issues and concerns. Staff will not make their own judgements about whether an issue relating to sharing Making or sharing nudes and semi-nudes is more or less serious enough to warrant a report to the DSL. What may seem like less serious concerns to </w:t>
      </w:r>
      <w:r w:rsidRPr="00C7063C">
        <w:rPr>
          <w:rFonts w:ascii="Calibri" w:eastAsia="Calibri" w:hAnsi="Calibri" w:cs="Calibri"/>
          <w:sz w:val="24"/>
          <w:shd w:val="clear" w:color="auto" w:fill="FFFFFF" w:themeFill="background1"/>
          <w:lang w:eastAsia="en-GB"/>
        </w:rPr>
        <w:t xml:space="preserve">the individual </w:t>
      </w:r>
      <w:r w:rsidRPr="00C7063C">
        <w:rPr>
          <w:rFonts w:ascii="Calibri" w:eastAsia="Calibri" w:hAnsi="Calibri" w:cs="Calibri"/>
          <w:sz w:val="24"/>
          <w:lang w:eastAsia="en-GB"/>
        </w:rPr>
        <w:t>members of staff may be more significant when considered in the light of other information known to the DSL, which the member of staff may not be aware of.</w:t>
      </w:r>
    </w:p>
    <w:p w14:paraId="7848912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staff become concerned about the making or sharing nudes and semi-</w:t>
      </w:r>
      <w:proofErr w:type="gramStart"/>
      <w:r w:rsidRPr="00C7063C">
        <w:rPr>
          <w:rFonts w:ascii="Calibri" w:eastAsia="Calibri" w:hAnsi="Calibri" w:cs="Calibri"/>
          <w:sz w:val="24"/>
          <w:lang w:eastAsia="en-GB"/>
        </w:rPr>
        <w:t>nudes</w:t>
      </w:r>
      <w:proofErr w:type="gramEnd"/>
      <w:r w:rsidRPr="00C7063C">
        <w:rPr>
          <w:rFonts w:ascii="Calibri" w:eastAsia="Calibri" w:hAnsi="Calibri" w:cs="Calibri"/>
          <w:sz w:val="24"/>
          <w:lang w:eastAsia="en-GB"/>
        </w:rPr>
        <w:t xml:space="preserve"> issue in relation to a device in the possession of a student (e.g. mobile phone, tablet, digital camera), the member of staff will secure the device (it should be confiscated). This is consistent with DfE advice "Searching, screening and confiscation: advice for headteachers, school staff and governing bodies" (DfE January 2018), page 11 'After the search'. </w:t>
      </w:r>
      <w:hyperlink r:id="rId60">
        <w:r w:rsidRPr="00C7063C">
          <w:rPr>
            <w:rFonts w:ascii="Calibri" w:eastAsia="Calibri" w:hAnsi="Calibri" w:cs="Calibri"/>
            <w:color w:val="0563C1"/>
            <w:sz w:val="24"/>
            <w:u w:val="single"/>
            <w:lang w:eastAsia="en-GB"/>
          </w:rPr>
          <w:t>Searching, screening and confiscation</w:t>
        </w:r>
      </w:hyperlink>
    </w:p>
    <w:p w14:paraId="12F59E79"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Staff will not look at, share or print any indecent images. The confiscated device will be passed immediately to the DSL (see ‘Viewing the imagery’ below).</w:t>
      </w:r>
    </w:p>
    <w:p w14:paraId="73CD540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DSL will discuss the concerns with appropriate staff and speak to young people involved as appropriate. Parents and carers will be informed at an early stage and involved in the process unless there is good reason to believe that involving parents would put the young person at risk of harm. </w:t>
      </w:r>
    </w:p>
    <w:p w14:paraId="271CB89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at any point in the process, there is concern that a young person has been harmed or is at risk of harm, a referral will be made to SPA and/or the police immediately. </w:t>
      </w:r>
    </w:p>
    <w:p w14:paraId="13E1D65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police will always be informed when there is reason to believe that indecent images involve sexual acts and any child in the imagery is under 13 years of age.</w:t>
      </w:r>
    </w:p>
    <w:p w14:paraId="59E79F0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The DSL will make a judgement about whether a reported making or sharing nudes and semi-</w:t>
      </w:r>
      <w:proofErr w:type="gramStart"/>
      <w:r w:rsidRPr="00C7063C">
        <w:rPr>
          <w:rFonts w:ascii="Calibri" w:eastAsia="Calibri" w:hAnsi="Calibri" w:cs="Calibri"/>
          <w:sz w:val="24"/>
          <w:lang w:eastAsia="en-GB"/>
        </w:rPr>
        <w:t>nudes</w:t>
      </w:r>
      <w:proofErr w:type="gramEnd"/>
      <w:r w:rsidRPr="00C7063C">
        <w:rPr>
          <w:rFonts w:ascii="Calibri" w:eastAsia="Calibri" w:hAnsi="Calibri" w:cs="Calibri"/>
          <w:sz w:val="24"/>
          <w:lang w:eastAsia="en-GB"/>
        </w:rPr>
        <w:t xml:space="preserve"> incident is experimental or aggravated. Aggravated incidents involve criminal or abusive elements beyond the creation, sending or possession of sexual images created by young people. These include possible adult involvement or criminal or abusive behaviour by young people such as sexual abuse, extortion, threats, malicious conduct arising from personal conflicts, or creation, sending or showing of images without the knowledge or against the will of a young person who is pictured.</w:t>
      </w:r>
    </w:p>
    <w:p w14:paraId="25CC422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Aggravated incidents of making or sharing nudes and semi-nudes will be referred to </w:t>
      </w:r>
      <w:proofErr w:type="spellStart"/>
      <w:r w:rsidRPr="00C7063C">
        <w:rPr>
          <w:rFonts w:ascii="Calibri" w:eastAsia="Calibri" w:hAnsi="Calibri" w:cs="Calibri"/>
          <w:sz w:val="24"/>
          <w:lang w:eastAsia="en-GB"/>
        </w:rPr>
        <w:t>AfC’s</w:t>
      </w:r>
      <w:proofErr w:type="spellEnd"/>
      <w:r w:rsidRPr="00C7063C">
        <w:rPr>
          <w:rFonts w:ascii="Calibri" w:eastAsia="Calibri" w:hAnsi="Calibri" w:cs="Calibri"/>
          <w:sz w:val="24"/>
          <w:lang w:eastAsia="en-GB"/>
        </w:rPr>
        <w:t xml:space="preserve"> Single Point of Access for advice about whether or not a response by the police and/or children's social care is required. </w:t>
      </w:r>
    </w:p>
    <w:p w14:paraId="2811D87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This will facilitate consideration of whether:</w:t>
      </w:r>
    </w:p>
    <w:p w14:paraId="4FAAE77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there are any offences that warrant a police investigation</w:t>
      </w:r>
    </w:p>
    <w:p w14:paraId="6A7F631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child protection procedures need to be invoked</w:t>
      </w:r>
    </w:p>
    <w:p w14:paraId="3409BB3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parents and carers require support in order to safeguard their children </w:t>
      </w:r>
    </w:p>
    <w:p w14:paraId="746097A7"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any of the perpetrators and/or victims require additional support, this may require the initiation of </w:t>
      </w:r>
      <w:proofErr w:type="gramStart"/>
      <w:r w:rsidRPr="00C7063C">
        <w:rPr>
          <w:rFonts w:ascii="Calibri" w:eastAsia="Calibri" w:hAnsi="Calibri" w:cs="Calibri"/>
          <w:color w:val="000000"/>
          <w:sz w:val="24"/>
          <w:lang w:eastAsia="en-GB"/>
        </w:rPr>
        <w:t>an</w:t>
      </w:r>
      <w:proofErr w:type="gramEnd"/>
      <w:r w:rsidRPr="00C7063C">
        <w:rPr>
          <w:rFonts w:ascii="Calibri" w:eastAsia="Calibri" w:hAnsi="Calibri" w:cs="Calibri"/>
          <w:color w:val="000000"/>
          <w:sz w:val="24"/>
          <w:lang w:eastAsia="en-GB"/>
        </w:rPr>
        <w:t xml:space="preserve"> Family Help assessment and the offer of Family Help services.</w:t>
      </w:r>
    </w:p>
    <w:p w14:paraId="38A6DDFA" w14:textId="77777777" w:rsidR="00C7063C" w:rsidRPr="00C7063C" w:rsidRDefault="00C7063C" w:rsidP="00C7063C">
      <w:pPr>
        <w:pBdr>
          <w:top w:val="nil"/>
          <w:left w:val="nil"/>
          <w:bottom w:val="nil"/>
          <w:right w:val="nil"/>
          <w:between w:val="nil"/>
        </w:pBdr>
        <w:spacing w:after="120" w:line="276" w:lineRule="auto"/>
        <w:ind w:left="284"/>
        <w:rPr>
          <w:rFonts w:ascii="Calibri" w:eastAsia="Calibri" w:hAnsi="Calibri" w:cs="Calibri"/>
          <w:color w:val="000000"/>
          <w:sz w:val="24"/>
          <w:lang w:eastAsia="en-GB"/>
        </w:rPr>
      </w:pPr>
    </w:p>
    <w:p w14:paraId="749E807B" w14:textId="77777777" w:rsidR="00C7063C" w:rsidRPr="00C7063C" w:rsidRDefault="00C7063C" w:rsidP="00C7063C">
      <w:pPr>
        <w:spacing w:after="120" w:line="276" w:lineRule="auto"/>
        <w:ind w:left="709" w:hanging="709"/>
        <w:rPr>
          <w:rFonts w:ascii="Calibri" w:eastAsia="Calibri" w:hAnsi="Calibri" w:cs="Calibri"/>
          <w:sz w:val="24"/>
          <w:lang w:eastAsia="en-GB"/>
        </w:rPr>
      </w:pPr>
      <w:r w:rsidRPr="00C7063C">
        <w:rPr>
          <w:rFonts w:ascii="Calibri" w:eastAsia="Calibri" w:hAnsi="Calibri" w:cs="Calibri"/>
          <w:sz w:val="24"/>
          <w:lang w:eastAsia="en-GB"/>
        </w:rPr>
        <w:t>Examples of aggravated incidents include:</w:t>
      </w:r>
    </w:p>
    <w:p w14:paraId="7FB3E584" w14:textId="77777777" w:rsidR="00C7063C" w:rsidRPr="00C7063C" w:rsidRDefault="00C7063C" w:rsidP="00C7063C">
      <w:p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w:t>
      </w:r>
      <w:r w:rsidRPr="00C7063C">
        <w:rPr>
          <w:rFonts w:ascii="Calibri" w:eastAsia="Calibri" w:hAnsi="Calibri" w:cs="Calibri"/>
          <w:sz w:val="24"/>
          <w:lang w:eastAsia="en-GB"/>
        </w:rPr>
        <w:tab/>
        <w:t>evidence of adult involvement in acquiring, creating or disseminating indecent images of young people (possibly by an adult pretending to be a young person known to the victim)</w:t>
      </w:r>
    </w:p>
    <w:p w14:paraId="3378FC7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evidence of coercing, intimidating, bullying, threatening and/or extortion of students by one or more other students to create and share indecent images of themselves</w:t>
      </w:r>
    </w:p>
    <w:p w14:paraId="4379BF9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pressure applied to a number of students (</w:t>
      </w:r>
      <w:proofErr w:type="gramStart"/>
      <w:r w:rsidRPr="00C7063C">
        <w:rPr>
          <w:rFonts w:ascii="Calibri" w:eastAsia="Calibri" w:hAnsi="Calibri" w:cs="Calibri"/>
          <w:color w:val="000000"/>
          <w:sz w:val="24"/>
          <w:lang w:eastAsia="en-GB"/>
        </w:rPr>
        <w:t>e.g.</w:t>
      </w:r>
      <w:proofErr w:type="gramEnd"/>
      <w:r w:rsidRPr="00C7063C">
        <w:rPr>
          <w:rFonts w:ascii="Calibri" w:eastAsia="Calibri" w:hAnsi="Calibri" w:cs="Calibri"/>
          <w:color w:val="000000"/>
          <w:sz w:val="24"/>
          <w:lang w:eastAsia="en-GB"/>
        </w:rPr>
        <w:t xml:space="preserve"> all female students in a class or year group) to create and share indecent images of themselves</w:t>
      </w:r>
    </w:p>
    <w:p w14:paraId="30B7C85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pressurising a student who does not have the capacity to consent (</w:t>
      </w:r>
      <w:proofErr w:type="gramStart"/>
      <w:r w:rsidRPr="00C7063C">
        <w:rPr>
          <w:rFonts w:ascii="Calibri" w:eastAsia="Calibri" w:hAnsi="Calibri" w:cs="Calibri"/>
          <w:color w:val="000000"/>
          <w:sz w:val="24"/>
          <w:lang w:eastAsia="en-GB"/>
        </w:rPr>
        <w:t>e.g.</w:t>
      </w:r>
      <w:proofErr w:type="gramEnd"/>
      <w:r w:rsidRPr="00C7063C">
        <w:rPr>
          <w:rFonts w:ascii="Calibri" w:eastAsia="Calibri" w:hAnsi="Calibri" w:cs="Calibri"/>
          <w:color w:val="000000"/>
          <w:sz w:val="24"/>
          <w:lang w:eastAsia="en-GB"/>
        </w:rPr>
        <w:t xml:space="preserve"> due to their age, level of understanding or special educational needs) or with additional vulnerability to create and share indecent images of themselves</w:t>
      </w:r>
    </w:p>
    <w:p w14:paraId="158D8C3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dissemination of indecent images of young people to a significant number of others with an intention to cause harm or distress (possibly as an act of so-called 'revenge porn', bullying or exploitation)</w:t>
      </w:r>
    </w:p>
    <w:p w14:paraId="724824C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what is known about the imagery suggests the content depicts sexual acts </w:t>
      </w:r>
      <w:r w:rsidRPr="00C7063C">
        <w:rPr>
          <w:rFonts w:ascii="Calibri" w:eastAsia="Calibri" w:hAnsi="Calibri" w:cs="Calibri"/>
          <w:sz w:val="24"/>
          <w:lang w:eastAsia="en-GB"/>
        </w:rPr>
        <w:t>that</w:t>
      </w:r>
      <w:r w:rsidRPr="00C7063C">
        <w:rPr>
          <w:rFonts w:ascii="Calibri" w:eastAsia="Calibri" w:hAnsi="Calibri" w:cs="Calibri"/>
          <w:color w:val="000000"/>
          <w:sz w:val="24"/>
          <w:lang w:eastAsia="en-GB"/>
        </w:rPr>
        <w:t xml:space="preserve"> are unusual for the young person’s developmental stage or are violent</w:t>
      </w:r>
    </w:p>
    <w:p w14:paraId="54B8564A"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sharing of indecent images places a young person at immediate risk of harm, for example the young person is presenting as suicidal or self-harming.</w:t>
      </w:r>
    </w:p>
    <w:p w14:paraId="3ED326E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DSL will make a judgement about whether or not a situation in which Making or sharing nudes and semi-nudes have been shared with a small number of others in a known friendship group with no previous concerns constitutes an aggravated incident or whether </w:t>
      </w:r>
      <w:r w:rsidRPr="00C7063C">
        <w:rPr>
          <w:rFonts w:ascii="Calibri" w:eastAsia="Calibri" w:hAnsi="Calibri" w:cs="Calibri"/>
          <w:sz w:val="24"/>
          <w:lang w:eastAsia="en-GB"/>
        </w:rPr>
        <w:lastRenderedPageBreak/>
        <w:t xml:space="preserve">the school is able to contain the situation in partnership with all parents of the students involved, arrange for the parents to ensure that all indecent images are deleted and that the young people involved learn from the incident in order to keep themselves safe in future. </w:t>
      </w:r>
    </w:p>
    <w:p w14:paraId="45894E54" w14:textId="77777777" w:rsidR="00C7063C" w:rsidRPr="00C7063C" w:rsidRDefault="00C7063C" w:rsidP="00C7063C">
      <w:pPr>
        <w:spacing w:line="276" w:lineRule="auto"/>
        <w:rPr>
          <w:rFonts w:ascii="Calibri" w:eastAsia="Calibri" w:hAnsi="Calibri" w:cs="Calibri"/>
          <w:sz w:val="24"/>
          <w:lang w:eastAsia="en-GB"/>
        </w:rPr>
      </w:pPr>
    </w:p>
    <w:p w14:paraId="3F8ECC8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In the latter instance, the DSL will consult with the police and the SPA to check that no other relevant information is held by those agencies and to ensure an agreed response is documented before proceeding.</w:t>
      </w:r>
    </w:p>
    <w:p w14:paraId="64481820" w14:textId="77777777" w:rsidR="00C7063C" w:rsidRPr="00C7063C" w:rsidRDefault="00C7063C" w:rsidP="00C7063C">
      <w:pPr>
        <w:spacing w:line="276" w:lineRule="auto"/>
        <w:rPr>
          <w:rFonts w:ascii="Calibri" w:eastAsia="Calibri" w:hAnsi="Calibri" w:cs="Calibri"/>
          <w:sz w:val="24"/>
          <w:lang w:eastAsia="en-GB"/>
        </w:rPr>
      </w:pPr>
    </w:p>
    <w:p w14:paraId="3CD2645C"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68" w:name="_heading=h.111kx3o" w:colFirst="0" w:colLast="0"/>
      <w:bookmarkStart w:id="69" w:name="_Toc235003548"/>
      <w:bookmarkEnd w:id="68"/>
      <w:r w:rsidRPr="00C7063C">
        <w:rPr>
          <w:rFonts w:ascii="Calibri" w:eastAsiaTheme="majorEastAsia" w:hAnsi="Calibri" w:cstheme="majorBidi"/>
          <w:b/>
          <w:bCs/>
          <w:color w:val="41414E"/>
          <w:sz w:val="24"/>
          <w:lang w:eastAsia="en-GB"/>
        </w:rPr>
        <w:t>Viewing the imagery</w:t>
      </w:r>
      <w:bookmarkEnd w:id="69"/>
    </w:p>
    <w:p w14:paraId="6E60E40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Adults should not view Making or sharing nudes and semi-nudes unless there is a good and clear reason to do so. Wherever possible, the DSL’s responses to incidents will be based on what they have been told about the content of the imagery. </w:t>
      </w:r>
    </w:p>
    <w:p w14:paraId="1617D840" w14:textId="77777777" w:rsidR="00C7063C" w:rsidRPr="00C7063C" w:rsidRDefault="00C7063C" w:rsidP="00C7063C">
      <w:pPr>
        <w:spacing w:line="276" w:lineRule="auto"/>
        <w:rPr>
          <w:rFonts w:ascii="Calibri" w:eastAsia="Calibri" w:hAnsi="Calibri" w:cs="Calibri"/>
          <w:sz w:val="24"/>
          <w:lang w:eastAsia="en-GB"/>
        </w:rPr>
      </w:pPr>
    </w:p>
    <w:p w14:paraId="2BCFD9A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Any decision to view imagery will be based on the DSL’s professional judgement. Imagery will never be viewed if the act of viewing will cause significant distress or harm to a pupil. </w:t>
      </w:r>
      <w:r w:rsidRPr="00C7063C">
        <w:rPr>
          <w:rFonts w:ascii="Calibri" w:eastAsia="Calibri" w:hAnsi="Calibri" w:cs="Calibri"/>
          <w:sz w:val="24"/>
          <w:lang w:eastAsia="en-GB"/>
        </w:rPr>
        <w:br/>
        <w:t xml:space="preserve">If a decision is made to view imagery, the DSL will be satisfied that viewing: </w:t>
      </w:r>
    </w:p>
    <w:p w14:paraId="5FDDC3A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is the only way to make a decision about whether to involve other agencies (it is not possible to establish the facts from the young people </w:t>
      </w:r>
      <w:proofErr w:type="gramStart"/>
      <w:r w:rsidRPr="00C7063C">
        <w:rPr>
          <w:rFonts w:ascii="Calibri" w:eastAsia="Calibri" w:hAnsi="Calibri" w:cs="Calibri"/>
          <w:color w:val="000000"/>
          <w:sz w:val="24"/>
          <w:lang w:eastAsia="en-GB"/>
        </w:rPr>
        <w:t>involved)</w:t>
      </w:r>
      <w:proofErr w:type="gramEnd"/>
    </w:p>
    <w:p w14:paraId="59A8557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is necessary to report the image to a website, app or suitable reporting agency to have it taken down, or to support the young person or parent in making a report </w:t>
      </w:r>
    </w:p>
    <w:p w14:paraId="29E33748"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is unavoidable because a young person has presented an image directly to a staff member or the imagery has been found on a school device or network.</w:t>
      </w:r>
    </w:p>
    <w:p w14:paraId="0CCC8D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it is necessary to view the imagery then the DSL will: </w:t>
      </w:r>
    </w:p>
    <w:p w14:paraId="1E5BCC9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never copy, print or share the imagery; this is illegal</w:t>
      </w:r>
    </w:p>
    <w:p w14:paraId="42C3DBA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discuss the decision with the headteacher</w:t>
      </w:r>
    </w:p>
    <w:p w14:paraId="6ECF3F2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viewing is undertaken by the DSL or deputy DSL with delegated authority from the headteacher </w:t>
      </w:r>
    </w:p>
    <w:p w14:paraId="1FB5D98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ensure viewing takes place with another member of staff present in the room, ideally the head teacher, another DSL or a member of the Senior Leadership Team. The other staff member does not need to view the images</w:t>
      </w:r>
    </w:p>
    <w:p w14:paraId="1E67430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wherever possible ensure viewing takes place on school premises, ideally in the headteacher</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s or DSL’s office</w:t>
      </w:r>
    </w:p>
    <w:p w14:paraId="7A83FAD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ensure wherever possible that images are viewed by a staff member of the same sex as the young person in the imagery </w:t>
      </w:r>
    </w:p>
    <w:p w14:paraId="343C4336"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record the viewing of the imagery in the pupil’s safeguarding record, including who was present, why the image was viewed and any subsequent actions; and ensure this is signed and dated and meets the wider standards set out by Ofsted for recording safeguarding incidents.</w:t>
      </w:r>
    </w:p>
    <w:p w14:paraId="06EB2E63"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70" w:name="_heading=h.3l18frh" w:colFirst="0" w:colLast="0"/>
      <w:bookmarkStart w:id="71" w:name="_Toc235003549"/>
      <w:bookmarkEnd w:id="70"/>
      <w:r w:rsidRPr="00C7063C">
        <w:rPr>
          <w:rFonts w:ascii="Calibri" w:eastAsiaTheme="majorEastAsia" w:hAnsi="Calibri" w:cstheme="majorBidi"/>
          <w:b/>
          <w:bCs/>
          <w:color w:val="41414E"/>
          <w:sz w:val="24"/>
          <w:lang w:eastAsia="en-GB"/>
        </w:rPr>
        <w:lastRenderedPageBreak/>
        <w:t>Deletion of images</w:t>
      </w:r>
      <w:bookmarkEnd w:id="71"/>
      <w:r w:rsidRPr="00C7063C">
        <w:rPr>
          <w:rFonts w:ascii="Calibri" w:eastAsiaTheme="majorEastAsia" w:hAnsi="Calibri" w:cstheme="majorBidi"/>
          <w:b/>
          <w:bCs/>
          <w:color w:val="41414E"/>
          <w:sz w:val="24"/>
          <w:lang w:eastAsia="en-GB"/>
        </w:rPr>
        <w:t xml:space="preserve"> </w:t>
      </w:r>
    </w:p>
    <w:p w14:paraId="075F2F2F"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sz w:val="24"/>
          <w:lang w:eastAsia="en-GB"/>
        </w:rPr>
        <w:t>If the school has decided that other agencies do not need to be involved, then consideration will be given to deleting imagery from devices and online services to limit any further sharing of the imagery.</w:t>
      </w:r>
      <w:r w:rsidRPr="00C7063C">
        <w:rPr>
          <w:rFonts w:ascii="Calibri" w:eastAsia="Calibri" w:hAnsi="Calibri" w:cs="Calibri"/>
          <w:b/>
          <w:sz w:val="24"/>
          <w:lang w:eastAsia="en-GB"/>
        </w:rPr>
        <w:t xml:space="preserve"> </w:t>
      </w:r>
    </w:p>
    <w:p w14:paraId="69A1DFC9" w14:textId="77777777" w:rsidR="00C7063C" w:rsidRPr="00C7063C" w:rsidRDefault="00C7063C" w:rsidP="00C7063C">
      <w:pPr>
        <w:spacing w:line="276" w:lineRule="auto"/>
        <w:rPr>
          <w:rFonts w:ascii="Calibri" w:eastAsia="Calibri" w:hAnsi="Calibri" w:cs="Calibri"/>
          <w:color w:val="0563C1"/>
          <w:sz w:val="24"/>
          <w:u w:val="single"/>
          <w:lang w:eastAsia="en-GB"/>
        </w:rPr>
      </w:pPr>
    </w:p>
    <w:p w14:paraId="0213075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2" w:name="_Toc235003550"/>
      <w:r w:rsidRPr="00C7063C">
        <w:rPr>
          <w:rFonts w:ascii="Calibri" w:eastAsiaTheme="majorEastAsia" w:hAnsi="Calibri" w:cstheme="majorBidi"/>
          <w:b/>
          <w:bCs/>
          <w:color w:val="4B80C1"/>
          <w:sz w:val="28"/>
          <w:szCs w:val="26"/>
          <w:lang w:eastAsia="en-GB"/>
        </w:rPr>
        <w:t>Cybercrime</w:t>
      </w:r>
      <w:bookmarkEnd w:id="72"/>
    </w:p>
    <w:p w14:paraId="2F0CC4C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Cybercrime is criminal activity committed using computers and/or the internet. It is broadly categorised as either ‘cyber-enabled’ (crimes that can happen off-line but are enabled at scale and at speed on-line) or ‘cyber-dependent’ (crimes that can be committed only by using a computer). Cyber-dependent crimes include</w:t>
      </w:r>
    </w:p>
    <w:p w14:paraId="17E701E3" w14:textId="77777777" w:rsidR="00C7063C" w:rsidRPr="00C7063C" w:rsidRDefault="00C7063C" w:rsidP="00D0452B">
      <w:pPr>
        <w:numPr>
          <w:ilvl w:val="0"/>
          <w:numId w:val="3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unauthorised access to computers (illegal ‘hacking’), for example accessing a school’s computer network to look for test paper answers or change grades awarded</w:t>
      </w:r>
    </w:p>
    <w:p w14:paraId="14400CED" w14:textId="77777777" w:rsidR="00C7063C" w:rsidRPr="00C7063C" w:rsidRDefault="00C7063C" w:rsidP="00D0452B">
      <w:pPr>
        <w:numPr>
          <w:ilvl w:val="0"/>
          <w:numId w:val="3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denial of </w:t>
      </w:r>
      <w:r w:rsidRPr="00C7063C">
        <w:rPr>
          <w:rFonts w:ascii="Calibri" w:eastAsia="Calibri" w:hAnsi="Calibri" w:cs="Calibri"/>
          <w:sz w:val="24"/>
          <w:lang w:eastAsia="en-GB"/>
        </w:rPr>
        <w:t>s</w:t>
      </w:r>
      <w:r w:rsidRPr="00C7063C">
        <w:rPr>
          <w:rFonts w:ascii="Calibri" w:eastAsia="Calibri" w:hAnsi="Calibri" w:cs="Calibri"/>
          <w:color w:val="000000"/>
          <w:sz w:val="24"/>
          <w:lang w:eastAsia="en-GB"/>
        </w:rPr>
        <w:t>ervice (Do</w:t>
      </w:r>
      <w:r w:rsidRPr="00C7063C">
        <w:rPr>
          <w:rFonts w:ascii="Calibri" w:eastAsia="Calibri" w:hAnsi="Calibri" w:cs="Calibri"/>
          <w:sz w:val="24"/>
          <w:lang w:eastAsia="en-GB"/>
        </w:rPr>
        <w:t>S</w:t>
      </w:r>
      <w:r w:rsidRPr="00C7063C">
        <w:rPr>
          <w:rFonts w:ascii="Calibri" w:eastAsia="Calibri" w:hAnsi="Calibri" w:cs="Calibri"/>
          <w:color w:val="000000"/>
          <w:sz w:val="24"/>
          <w:lang w:eastAsia="en-GB"/>
        </w:rPr>
        <w:t xml:space="preserve"> or DDoS) attacks or ‘booting’. These are attempts to make a computer, network or website unavailable by overwhelming it with internet traffic from multiple sources </w:t>
      </w:r>
    </w:p>
    <w:p w14:paraId="783CA10F" w14:textId="77777777" w:rsidR="00C7063C" w:rsidRPr="00C7063C" w:rsidRDefault="00C7063C" w:rsidP="00D0452B">
      <w:pPr>
        <w:numPr>
          <w:ilvl w:val="0"/>
          <w:numId w:val="38"/>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making, supplying or obtaining malware (malicious software) such as viruses, spyware, ransomware, botnets and Remote Access Trojans with the intent to commit further offences, including those above.</w:t>
      </w:r>
    </w:p>
    <w:p w14:paraId="48FBA8CC" w14:textId="77777777" w:rsidR="00C7063C" w:rsidRPr="00C7063C" w:rsidRDefault="00C7063C" w:rsidP="00C7063C">
      <w:pPr>
        <w:spacing w:line="276" w:lineRule="auto"/>
        <w:ind w:left="284" w:hanging="284"/>
        <w:rPr>
          <w:rFonts w:ascii="Calibri" w:eastAsia="Calibri" w:hAnsi="Calibri" w:cs="Calibri"/>
          <w:sz w:val="24"/>
          <w:lang w:eastAsia="en-GB"/>
        </w:rPr>
      </w:pPr>
    </w:p>
    <w:p w14:paraId="798766C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Children with particular skill and interest in computing and technology may inadvertently or deliberately stray into cyber-dependent crime. </w:t>
      </w:r>
    </w:p>
    <w:p w14:paraId="5A7E19B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there are concerns about a pupil in this area, the DSL (or a deputy) will consider referring into the </w:t>
      </w:r>
      <w:hyperlink r:id="rId61">
        <w:r w:rsidRPr="00C7063C">
          <w:rPr>
            <w:rFonts w:ascii="Calibri" w:eastAsia="Calibri" w:hAnsi="Calibri" w:cs="Calibri"/>
            <w:color w:val="0563C1"/>
            <w:sz w:val="24"/>
            <w:u w:val="single"/>
            <w:lang w:eastAsia="en-GB"/>
          </w:rPr>
          <w:t>Cyber Choices</w:t>
        </w:r>
      </w:hyperlink>
      <w:r w:rsidRPr="00C7063C">
        <w:rPr>
          <w:rFonts w:ascii="Calibri" w:eastAsia="Calibri" w:hAnsi="Calibri" w:cs="Calibri"/>
          <w:sz w:val="24"/>
          <w:lang w:eastAsia="en-GB"/>
        </w:rP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32AD311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Note that Cyber Choices does not currently cover ‘cyber-enabled’ crime such as fraud, purchasing of illegal drugs online and child sexual abuse and exploitation, nor other areas of concern such as online bullying or general online safety. Additional advice can be found at: </w:t>
      </w:r>
      <w:hyperlink r:id="rId62">
        <w:r w:rsidRPr="00C7063C">
          <w:rPr>
            <w:rFonts w:ascii="Calibri" w:eastAsia="Calibri" w:hAnsi="Calibri" w:cs="Calibri"/>
            <w:color w:val="0563C1"/>
            <w:sz w:val="24"/>
            <w:u w:val="single"/>
            <w:lang w:eastAsia="en-GB"/>
          </w:rPr>
          <w:t>National Cyber Security Centre</w:t>
        </w:r>
      </w:hyperlink>
      <w:r w:rsidRPr="00C7063C">
        <w:rPr>
          <w:rFonts w:ascii="Calibri" w:eastAsia="Calibri" w:hAnsi="Calibri" w:cs="Calibri"/>
          <w:sz w:val="24"/>
          <w:lang w:eastAsia="en-GB"/>
        </w:rPr>
        <w:t xml:space="preserve">  </w:t>
      </w:r>
      <w:hyperlink r:id="rId63">
        <w:r w:rsidRPr="00C7063C">
          <w:rPr>
            <w:rFonts w:ascii="Calibri" w:eastAsia="Calibri" w:hAnsi="Calibri" w:cs="Calibri"/>
            <w:color w:val="0563C1"/>
            <w:sz w:val="24"/>
            <w:u w:val="single"/>
            <w:lang w:eastAsia="en-GB"/>
          </w:rPr>
          <w:t>When to call the police</w:t>
        </w:r>
      </w:hyperlink>
    </w:p>
    <w:p w14:paraId="393FF367" w14:textId="77777777" w:rsidR="00C7063C" w:rsidRPr="00C7063C" w:rsidRDefault="00C7063C" w:rsidP="00C7063C">
      <w:pPr>
        <w:spacing w:line="276" w:lineRule="auto"/>
        <w:rPr>
          <w:rFonts w:ascii="Calibri" w:eastAsia="Calibri" w:hAnsi="Calibri" w:cs="Calibri"/>
          <w:sz w:val="24"/>
          <w:lang w:eastAsia="en-GB"/>
        </w:rPr>
      </w:pPr>
    </w:p>
    <w:p w14:paraId="65697FEC"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3" w:name="_Toc235003551"/>
      <w:r w:rsidRPr="00C7063C">
        <w:rPr>
          <w:rFonts w:ascii="Calibri" w:eastAsiaTheme="majorEastAsia" w:hAnsi="Calibri" w:cstheme="majorBidi"/>
          <w:b/>
          <w:bCs/>
          <w:color w:val="4B80C1"/>
          <w:sz w:val="28"/>
          <w:szCs w:val="26"/>
          <w:lang w:eastAsia="en-GB"/>
        </w:rPr>
        <w:t>Online safety</w:t>
      </w:r>
      <w:bookmarkEnd w:id="73"/>
    </w:p>
    <w:p w14:paraId="1B5D61D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has a</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whole school approach to online safety, which protects and educates pupils and staff in their use of technology and establishes mechanisms to identify, intervene in, and escalate any concerns where appropriate.</w:t>
      </w:r>
    </w:p>
    <w:p w14:paraId="687F5E8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Online safety is reflected as required in all relevant policies and is considered when planning the curriculum in all subjects.</w:t>
      </w:r>
    </w:p>
    <w:p w14:paraId="795A50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Children and young people commonly use electronic equipment including mobile phones, tablets and computers on a daily basis to access the internet and share content and images via social networking sites such as Facebook, </w:t>
      </w:r>
      <w:proofErr w:type="spellStart"/>
      <w:r w:rsidRPr="00C7063C">
        <w:rPr>
          <w:rFonts w:ascii="Calibri" w:eastAsia="Calibri" w:hAnsi="Calibri" w:cs="Calibri"/>
          <w:sz w:val="24"/>
          <w:lang w:eastAsia="en-GB"/>
        </w:rPr>
        <w:t>TikTok</w:t>
      </w:r>
      <w:proofErr w:type="spellEnd"/>
      <w:r w:rsidRPr="00C7063C">
        <w:rPr>
          <w:rFonts w:ascii="Calibri" w:eastAsia="Calibri" w:hAnsi="Calibri" w:cs="Calibri"/>
          <w:sz w:val="24"/>
          <w:lang w:eastAsia="en-GB"/>
        </w:rPr>
        <w:t>, Twitter, MSN, Tumblr, Snapchat, Instagram and gaming platforms.</w:t>
      </w:r>
    </w:p>
    <w:p w14:paraId="18D63C2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Pupils may also be distressed or harmed by accessing inappropriate websites that promote unhealthy lifestyles, extremist behaviour and criminal activity. </w:t>
      </w:r>
    </w:p>
    <w:p w14:paraId="6DCE0093"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Chatrooms and social networking sites are the more obvious sources of inappropriate and harmful behaviour and pupils are not allowed to access those sites in school. Many pupils own or have access to handheld devices and parents are encouraged to consider measures to keep their children safe when using the internet and social media at home and in the community. </w:t>
      </w:r>
      <w:r w:rsidRPr="00C7063C">
        <w:rPr>
          <w:rFonts w:ascii="Calibri" w:eastAsia="Calibri" w:hAnsi="Calibri" w:cs="Calibri"/>
          <w:color w:val="FF0000"/>
          <w:sz w:val="24"/>
          <w:lang w:eastAsia="en-GB"/>
        </w:rPr>
        <w:t xml:space="preserve"> </w:t>
      </w:r>
    </w:p>
    <w:p w14:paraId="12F8FCE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Anne’s online safety policy explains how we try to keep pupils safe in school and protect and educate pupils in the safe use of technology. The Queen Anne </w:t>
      </w:r>
      <w:r w:rsidRPr="00C7063C">
        <w:rPr>
          <w:rFonts w:ascii="Calibri" w:eastAsia="Calibri" w:hAnsi="Calibri" w:cs="Calibri"/>
          <w:color w:val="000000"/>
          <w:sz w:val="24"/>
          <w:lang w:eastAsia="en-GB"/>
        </w:rPr>
        <w:t>follows the DfE guidance regarding teaching online safety in schools (2019)</w:t>
      </w:r>
      <w:r w:rsidRPr="00C7063C">
        <w:rPr>
          <w:rFonts w:ascii="Calibri" w:eastAsia="Calibri" w:hAnsi="Calibri" w:cs="Calibri"/>
          <w:sz w:val="24"/>
          <w:lang w:eastAsia="en-GB"/>
        </w:rPr>
        <w:t xml:space="preserve"> </w:t>
      </w:r>
      <w:hyperlink r:id="rId64">
        <w:r w:rsidRPr="00C7063C">
          <w:rPr>
            <w:rFonts w:ascii="Calibri" w:eastAsia="Calibri" w:hAnsi="Calibri" w:cs="Calibri"/>
            <w:color w:val="0563C1"/>
            <w:sz w:val="24"/>
            <w:u w:val="single"/>
            <w:lang w:eastAsia="en-GB"/>
          </w:rPr>
          <w:t>Teaching online safety in schools</w:t>
        </w:r>
      </w:hyperlink>
    </w:p>
    <w:p w14:paraId="750A897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Online bullying and making or sharing nudes and semi-nudes by pupils will be treated as seriously as any other type of bullying and will be managed through our anti-bullying procedures (see ‘Sharing nudes and semi-nudes’ below). </w:t>
      </w:r>
    </w:p>
    <w:p w14:paraId="3048CE36" w14:textId="77777777" w:rsidR="00C7063C" w:rsidRPr="00C7063C" w:rsidRDefault="00C7063C" w:rsidP="00C7063C">
      <w:pPr>
        <w:spacing w:after="120" w:line="276" w:lineRule="auto"/>
        <w:rPr>
          <w:rFonts w:ascii="Calibri" w:eastAsia="Calibri" w:hAnsi="Calibri" w:cs="Calibri"/>
          <w:b/>
          <w:bCs/>
          <w:sz w:val="24"/>
          <w:lang w:eastAsia="en-GB"/>
        </w:rPr>
      </w:pPr>
      <w:r w:rsidRPr="00C7063C">
        <w:rPr>
          <w:rFonts w:ascii="Calibri" w:eastAsia="Calibri" w:hAnsi="Calibri" w:cs="Calibri"/>
          <w:b/>
          <w:bCs/>
          <w:sz w:val="24"/>
          <w:lang w:eastAsia="en-GB"/>
        </w:rPr>
        <w:t>AI, filtering and monitoring</w:t>
      </w:r>
    </w:p>
    <w:p w14:paraId="741BACC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t>
      </w:r>
      <w:r w:rsidRPr="00C7063C">
        <w:rPr>
          <w:rFonts w:ascii="Calibri" w:eastAsia="Calibri" w:hAnsi="Calibri" w:cs="Calibri"/>
          <w:color w:val="000000"/>
          <w:sz w:val="24"/>
          <w:lang w:eastAsia="en-GB"/>
        </w:rPr>
        <w:t xml:space="preserve">refers to the </w:t>
      </w:r>
      <w:r w:rsidRPr="00C7063C">
        <w:rPr>
          <w:rFonts w:ascii="Calibri" w:eastAsia="Calibri" w:hAnsi="Calibri" w:cs="Calibri"/>
          <w:sz w:val="24"/>
          <w:lang w:eastAsia="en-GB"/>
        </w:rPr>
        <w:t>guidance on </w:t>
      </w:r>
      <w:hyperlink r:id="rId65" w:tgtFrame="_blank" w:tooltip="generative AI: product safety expectations" w:history="1">
        <w:r w:rsidRPr="00C7063C">
          <w:rPr>
            <w:rFonts w:ascii="Calibri" w:eastAsia="Calibri" w:hAnsi="Calibri" w:cs="Calibri"/>
            <w:color w:val="0563C1" w:themeColor="hyperlink"/>
            <w:sz w:val="24"/>
            <w:u w:val="single"/>
            <w:lang w:eastAsia="en-GB"/>
          </w:rPr>
          <w:t>generative AI: product safety expectations</w:t>
        </w:r>
      </w:hyperlink>
      <w:r w:rsidRPr="00C7063C">
        <w:rPr>
          <w:rFonts w:ascii="Calibri" w:eastAsia="Calibri" w:hAnsi="Calibri" w:cs="Calibri"/>
          <w:sz w:val="24"/>
          <w:lang w:eastAsia="en-GB"/>
        </w:rPr>
        <w:t xml:space="preserve"> and </w:t>
      </w:r>
      <w:hyperlink r:id="rId66" w:history="1">
        <w:r w:rsidRPr="00C7063C">
          <w:rPr>
            <w:rFonts w:ascii="Calibri" w:eastAsia="Calibri" w:hAnsi="Calibri" w:cs="Calibri"/>
            <w:color w:val="0563C1" w:themeColor="hyperlink"/>
            <w:sz w:val="24"/>
            <w:u w:val="single"/>
            <w:lang w:eastAsia="en-GB"/>
          </w:rPr>
          <w:t xml:space="preserve"> Filtering and monitoring standards for schools and colleges</w:t>
        </w:r>
      </w:hyperlink>
      <w:r w:rsidRPr="00C7063C">
        <w:rPr>
          <w:rFonts w:ascii="Calibri" w:eastAsia="Calibri" w:hAnsi="Calibri" w:cs="Calibri"/>
          <w:sz w:val="24"/>
          <w:lang w:eastAsia="en-GB"/>
        </w:rPr>
        <w:t xml:space="preserve"> to use AI safely and to help us  understand the filtering and monitoring requirements around AI.</w:t>
      </w:r>
    </w:p>
    <w:p w14:paraId="64C05337" w14:textId="77777777" w:rsidR="00C7063C" w:rsidRPr="00C7063C" w:rsidRDefault="00C7063C" w:rsidP="00C7063C">
      <w:pPr>
        <w:spacing w:line="276" w:lineRule="auto"/>
        <w:rPr>
          <w:rFonts w:ascii="Calibri" w:eastAsia="Calibri" w:hAnsi="Calibri" w:cs="Calibri"/>
          <w:sz w:val="24"/>
          <w:lang w:eastAsia="en-GB"/>
        </w:rPr>
      </w:pPr>
    </w:p>
    <w:p w14:paraId="414547D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4" w:name="_Toc235003552"/>
      <w:r w:rsidRPr="00C7063C">
        <w:rPr>
          <w:rFonts w:ascii="Calibri" w:eastAsiaTheme="majorEastAsia" w:hAnsi="Calibri" w:cstheme="majorBidi"/>
          <w:b/>
          <w:bCs/>
          <w:color w:val="4B80C1"/>
          <w:sz w:val="28"/>
          <w:szCs w:val="26"/>
          <w:lang w:eastAsia="en-GB"/>
        </w:rPr>
        <w:t>So-called ‘honour based’ abuse</w:t>
      </w:r>
      <w:bookmarkEnd w:id="74"/>
    </w:p>
    <w:p w14:paraId="19E0C07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So-called ‘honour based’ abuse (HBA)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Crimes include female genital mutilation (FGM), forced marriage and harmful practices such as breast ironing.</w:t>
      </w:r>
    </w:p>
    <w:p w14:paraId="5E438CA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Honour based abuse might be committed against young people in our school who</w:t>
      </w:r>
    </w:p>
    <w:p w14:paraId="60771E0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become involved with a boyfriend or girlfriend from a different culture or religion</w:t>
      </w:r>
    </w:p>
    <w:p w14:paraId="54C80A6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want to avoid an arranged marriage</w:t>
      </w:r>
    </w:p>
    <w:p w14:paraId="1944B23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want to avoid a forced marriage</w:t>
      </w:r>
    </w:p>
    <w:p w14:paraId="7B74DD49"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wear clothes or take part in activities that might not be considered traditional within a particular culture.</w:t>
      </w:r>
    </w:p>
    <w:p w14:paraId="4D5A316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It is a violation of human rights and may be a form of domestic and/or sexual abuse. There is no, and cannot be, honour in or justification for abusing the human rights of others. Staff at The Queen Anne will record and report any concerns about a child who might be at risk of HBA to the DSL as with any other safeguarding concern. The DSL will consider the need to make a referral to the police and/or the SPA as with any other child protection concern and may also contact the forced marriage unit for advice as necessary.</w:t>
      </w:r>
    </w:p>
    <w:p w14:paraId="18262E3D" w14:textId="77777777" w:rsidR="00C7063C" w:rsidRPr="00C7063C" w:rsidRDefault="00C7063C" w:rsidP="00C7063C">
      <w:pPr>
        <w:spacing w:line="276" w:lineRule="auto"/>
        <w:rPr>
          <w:rFonts w:ascii="Calibri" w:eastAsia="Calibri" w:hAnsi="Calibri" w:cs="Calibri"/>
          <w:sz w:val="24"/>
          <w:lang w:eastAsia="en-GB"/>
        </w:rPr>
      </w:pPr>
    </w:p>
    <w:p w14:paraId="0BC88A4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5" w:name="_Toc235003553"/>
      <w:r w:rsidRPr="00C7063C">
        <w:rPr>
          <w:rFonts w:ascii="Calibri" w:eastAsiaTheme="majorEastAsia" w:hAnsi="Calibri" w:cstheme="majorBidi"/>
          <w:b/>
          <w:bCs/>
          <w:color w:val="4B80C1"/>
          <w:sz w:val="28"/>
          <w:szCs w:val="26"/>
          <w:lang w:eastAsia="en-GB"/>
        </w:rPr>
        <w:t>Female genital mutilation (FGM)</w:t>
      </w:r>
      <w:bookmarkEnd w:id="75"/>
    </w:p>
    <w:p w14:paraId="276D1DB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Female genital mutilation (FGM) is a form of child abuse. It is the collective name given to a range of procedures involving the partial or total removal of the external female genitalia for non-medical reasons or other injury to the female genital organs. It has no health benefits and harms girls and women in many ways. The practice, which is most commonly carried out without anaesthetic, can cause intense pain and distress and long-term health consequences, including difficulties in childbirth.</w:t>
      </w:r>
    </w:p>
    <w:p w14:paraId="20197BC7" w14:textId="77777777" w:rsidR="00C7063C" w:rsidRPr="00C7063C" w:rsidRDefault="00C7063C" w:rsidP="00C7063C">
      <w:pPr>
        <w:spacing w:line="276" w:lineRule="auto"/>
        <w:rPr>
          <w:rFonts w:ascii="Calibri" w:eastAsia="Calibri" w:hAnsi="Calibri" w:cs="Calibri"/>
          <w:sz w:val="24"/>
          <w:lang w:eastAsia="en-GB"/>
        </w:rPr>
      </w:pPr>
    </w:p>
    <w:p w14:paraId="0CAE3EA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FGM is carried out on girls of any age, from young babies to older teenagers and adult women, so school staff are trained to be aware of risk indicators. </w:t>
      </w:r>
    </w:p>
    <w:p w14:paraId="13A6AA2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These risk indicators may include:</w:t>
      </w:r>
    </w:p>
    <w:p w14:paraId="7BDB06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pupil talking about getting ready for a special ceremony</w:t>
      </w:r>
    </w:p>
    <w:p w14:paraId="1C86863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family taking a long trip abroad</w:t>
      </w:r>
    </w:p>
    <w:p w14:paraId="6FD7B33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pupil’s family being from one of the ‘at risk’ communities for FGM (Kenya, Somalia, Sudan, Sierra Leone, Gambia, Egypt, Nigeria, Eritrea as well as non-African communities including Yemeni, Afghani, </w:t>
      </w:r>
      <w:r w:rsidRPr="00C7063C">
        <w:rPr>
          <w:rFonts w:ascii="Calibri" w:eastAsia="Calibri" w:hAnsi="Calibri" w:cs="Calibri"/>
          <w:sz w:val="24"/>
          <w:lang w:eastAsia="en-GB"/>
        </w:rPr>
        <w:t>Kurdish</w:t>
      </w:r>
      <w:r w:rsidRPr="00C7063C">
        <w:rPr>
          <w:rFonts w:ascii="Calibri" w:eastAsia="Calibri" w:hAnsi="Calibri" w:cs="Calibri"/>
          <w:color w:val="000000"/>
          <w:sz w:val="24"/>
          <w:lang w:eastAsia="en-GB"/>
        </w:rPr>
        <w:t>, Indonesian and Pakistani)</w:t>
      </w:r>
    </w:p>
    <w:p w14:paraId="4103FB0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knowledge that the pupil’s sibling has undergone FGM</w:t>
      </w:r>
    </w:p>
    <w:p w14:paraId="50C25405"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pupil </w:t>
      </w:r>
      <w:r w:rsidRPr="00C7063C">
        <w:rPr>
          <w:rFonts w:ascii="Calibri" w:eastAsia="Calibri" w:hAnsi="Calibri" w:cs="Calibri"/>
          <w:sz w:val="24"/>
          <w:lang w:eastAsia="en-GB"/>
        </w:rPr>
        <w:t>talking</w:t>
      </w:r>
      <w:r w:rsidRPr="00C7063C">
        <w:rPr>
          <w:rFonts w:ascii="Calibri" w:eastAsia="Calibri" w:hAnsi="Calibri" w:cs="Calibri"/>
          <w:color w:val="000000"/>
          <w:sz w:val="24"/>
          <w:lang w:eastAsia="en-GB"/>
        </w:rPr>
        <w:t xml:space="preserve"> about going abroad to be ‘cut’ or to prepare for marriage</w:t>
      </w:r>
    </w:p>
    <w:p w14:paraId="4A1E362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Many such procedures are carried out abroad and staff will be particularly alert to suspicions or concerns expressed by female pupils about going on a long holiday during the summer holiday period. Staff are aware that it is also possible for these procedures to be undertaken in the UK.</w:t>
      </w:r>
    </w:p>
    <w:p w14:paraId="04107D6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In England, Wales and Northern Ireland, the practice is illegal under the Female Genital Mutilation Act 2003. Any person found guilty of an offence under the Female Genital Mutilation Act 2003 is liable to a maximum penalty of 14 years imprisonment or a fine, or both. </w:t>
      </w:r>
    </w:p>
    <w:p w14:paraId="07A8200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(See </w:t>
      </w:r>
      <w:hyperlink r:id="rId67">
        <w:r w:rsidRPr="00C7063C">
          <w:rPr>
            <w:rFonts w:ascii="Calibri" w:eastAsia="Calibri" w:hAnsi="Calibri" w:cs="Calibri"/>
            <w:color w:val="0563C1"/>
            <w:sz w:val="24"/>
            <w:u w:val="single"/>
            <w:lang w:eastAsia="en-GB"/>
          </w:rPr>
          <w:t>Female Genital Mutilation Statutory Guidance</w:t>
        </w:r>
      </w:hyperlink>
      <w:r w:rsidRPr="00C7063C">
        <w:rPr>
          <w:rFonts w:ascii="Calibri" w:eastAsia="Calibri" w:hAnsi="Calibri" w:cs="Calibri"/>
          <w:sz w:val="24"/>
          <w:lang w:eastAsia="en-GB"/>
        </w:rPr>
        <w:t xml:space="preserve"> for further information)</w:t>
      </w:r>
    </w:p>
    <w:p w14:paraId="57E1822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staff have a concern that a girl may be at risk of FGM, they will record their concern and inform the DSL as they would any other safeguarding concern.</w:t>
      </w:r>
    </w:p>
    <w:p w14:paraId="014C3685" w14:textId="77777777" w:rsidR="00C7063C" w:rsidRPr="00C7063C" w:rsidRDefault="00C7063C" w:rsidP="00C7063C">
      <w:pPr>
        <w:spacing w:line="276" w:lineRule="auto"/>
        <w:rPr>
          <w:rFonts w:ascii="Calibri" w:eastAsia="Calibri" w:hAnsi="Calibri" w:cs="Calibri"/>
          <w:sz w:val="24"/>
          <w:lang w:eastAsia="en-GB"/>
        </w:rPr>
      </w:pPr>
    </w:p>
    <w:p w14:paraId="63D43FF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Signs that may indicate a pupil has undergone FGM:</w:t>
      </w:r>
    </w:p>
    <w:p w14:paraId="60A5E02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prolonged absence from school and other activities</w:t>
      </w:r>
    </w:p>
    <w:p w14:paraId="5695618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behaviour change on return from a holiday abroad, such as being withdrawn and appearing subdued</w:t>
      </w:r>
    </w:p>
    <w:p w14:paraId="3BCA7F2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bladder or menstrual problems</w:t>
      </w:r>
    </w:p>
    <w:p w14:paraId="627E087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finding it difficult to sit still and looking uncomfortable</w:t>
      </w:r>
    </w:p>
    <w:p w14:paraId="18168CC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complaining about pain between the legs</w:t>
      </w:r>
    </w:p>
    <w:p w14:paraId="34236AD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mentioning something somebody did to them that they are not allowed to talk about</w:t>
      </w:r>
    </w:p>
    <w:p w14:paraId="4DC6649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secretive behaviour, including isolating themselves from the group</w:t>
      </w:r>
    </w:p>
    <w:p w14:paraId="4F0DCE5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reluctance to take part in physical activity</w:t>
      </w:r>
    </w:p>
    <w:p w14:paraId="5FB0F4F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repeated </w:t>
      </w:r>
      <w:r w:rsidRPr="00C7063C">
        <w:rPr>
          <w:rFonts w:ascii="Calibri" w:eastAsia="Calibri" w:hAnsi="Calibri" w:cs="Calibri"/>
          <w:sz w:val="24"/>
          <w:lang w:eastAsia="en-GB"/>
        </w:rPr>
        <w:t>urinary</w:t>
      </w:r>
      <w:r w:rsidRPr="00C7063C">
        <w:rPr>
          <w:rFonts w:ascii="Calibri" w:eastAsia="Calibri" w:hAnsi="Calibri" w:cs="Calibri"/>
          <w:color w:val="000000"/>
          <w:sz w:val="24"/>
          <w:lang w:eastAsia="en-GB"/>
        </w:rPr>
        <w:t xml:space="preserve"> tract infection</w:t>
      </w:r>
    </w:p>
    <w:p w14:paraId="22B32F2E"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disclosure</w:t>
      </w:r>
    </w:p>
    <w:p w14:paraId="4F25C41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Teachers are subject to a statutory duty defined by Section 5B of the Female Genital Mutilation Act 2003 (as inserted by section 74 of the Serious Crime Act 2015) to report to the police personally where they discover (</w:t>
      </w:r>
      <w:proofErr w:type="gramStart"/>
      <w:r w:rsidRPr="00C7063C">
        <w:rPr>
          <w:rFonts w:ascii="Calibri" w:eastAsia="Calibri" w:hAnsi="Calibri" w:cs="Calibri"/>
          <w:sz w:val="24"/>
          <w:lang w:eastAsia="en-GB"/>
        </w:rPr>
        <w:t>e.g.</w:t>
      </w:r>
      <w:proofErr w:type="gramEnd"/>
      <w:r w:rsidRPr="00C7063C">
        <w:rPr>
          <w:rFonts w:ascii="Calibri" w:eastAsia="Calibri" w:hAnsi="Calibri" w:cs="Calibri"/>
          <w:sz w:val="24"/>
          <w:lang w:eastAsia="en-GB"/>
        </w:rPr>
        <w:t xml:space="preserve"> by means of a disclosure) that an act of FGM appears to have been carried out on a girl who is aged under 18. This is known as mandatory reporting. </w:t>
      </w:r>
    </w:p>
    <w:p w14:paraId="76DF772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mandatory reporting duty applies to all persons in The Queen Anne who are employed or engaged to carry out ‘teaching work’ in the school, whether or not they have qualified teacher status.  The duty applies to the individual who becomes aware of the case to make a report to the police.</w:t>
      </w:r>
    </w:p>
    <w:p w14:paraId="75EBB94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In The Queen Anne</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teachers in this situation will record their concerns on CPOMS and inform the DSL, who will support the teacher in making a direct report to the police.</w:t>
      </w:r>
    </w:p>
    <w:p w14:paraId="6F2F16E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There are no circumstances in which a teacher or other member of staff will examine a girl.</w:t>
      </w:r>
    </w:p>
    <w:p w14:paraId="7C8F8F56" w14:textId="77777777" w:rsidR="00C7063C" w:rsidRPr="00C7063C" w:rsidRDefault="00C7063C" w:rsidP="00C7063C">
      <w:pPr>
        <w:spacing w:line="276" w:lineRule="auto"/>
        <w:rPr>
          <w:rFonts w:ascii="Calibri" w:eastAsia="Calibri" w:hAnsi="Calibri" w:cs="Calibri"/>
          <w:sz w:val="24"/>
          <w:lang w:eastAsia="en-GB"/>
        </w:rPr>
      </w:pPr>
    </w:p>
    <w:p w14:paraId="2A7ABF38"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6" w:name="_Toc235003554"/>
      <w:r w:rsidRPr="00C7063C">
        <w:rPr>
          <w:rFonts w:ascii="Calibri" w:eastAsiaTheme="majorEastAsia" w:hAnsi="Calibri" w:cstheme="majorBidi"/>
          <w:b/>
          <w:bCs/>
          <w:color w:val="4B80C1"/>
          <w:sz w:val="28"/>
          <w:szCs w:val="26"/>
          <w:lang w:eastAsia="en-GB"/>
        </w:rPr>
        <w:t>Forced marriage</w:t>
      </w:r>
      <w:bookmarkEnd w:id="76"/>
    </w:p>
    <w:p w14:paraId="42068D4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 forced marriage is a marriage in which a female (and sometimes a male) does not consent to the marriage but is coerced into it. Coercion may include physical, psychological, financial, sexual and emotional pressure. It may also involve physical or sexual violence and abuse.</w:t>
      </w:r>
    </w:p>
    <w:p w14:paraId="1065BC26" w14:textId="77777777" w:rsidR="00C7063C" w:rsidRPr="00C7063C" w:rsidRDefault="00C7063C" w:rsidP="00C7063C">
      <w:pPr>
        <w:spacing w:line="276" w:lineRule="auto"/>
        <w:rPr>
          <w:rFonts w:ascii="Calibri" w:eastAsia="Calibri" w:hAnsi="Calibri" w:cs="Calibri"/>
          <w:sz w:val="24"/>
          <w:lang w:eastAsia="en-GB"/>
        </w:rPr>
      </w:pPr>
    </w:p>
    <w:p w14:paraId="29EFC6DD"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A forced marriage is not the same as an arranged marriage. In an arranged marriage, which is common in several cultures, the families of both spouses take a leading role in arranging </w:t>
      </w:r>
      <w:r w:rsidRPr="00C7063C">
        <w:rPr>
          <w:rFonts w:ascii="Calibri" w:eastAsia="Calibri" w:hAnsi="Calibri" w:cs="Calibri"/>
          <w:sz w:val="24"/>
          <w:lang w:eastAsia="en-GB"/>
        </w:rPr>
        <w:lastRenderedPageBreak/>
        <w:t>the marriage but the choice of whether or not to accept the arrangement remains with the prospective spouses.</w:t>
      </w:r>
    </w:p>
    <w:p w14:paraId="6EACC394" w14:textId="77777777" w:rsidR="00C7063C" w:rsidRPr="00C7063C" w:rsidRDefault="00C7063C" w:rsidP="00C7063C">
      <w:pPr>
        <w:spacing w:line="276" w:lineRule="auto"/>
        <w:rPr>
          <w:rFonts w:ascii="Calibri" w:eastAsia="Calibri" w:hAnsi="Calibri" w:cs="Calibri"/>
          <w:sz w:val="24"/>
          <w:lang w:eastAsia="en-GB"/>
        </w:rPr>
      </w:pPr>
    </w:p>
    <w:p w14:paraId="74D806E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Children may be married at a very young age, and well below the age of consent in England. School staff should be particularly alert to suspicions or concerns raised by a pupil about being taken abroad and not being allowed to return to England.</w:t>
      </w:r>
    </w:p>
    <w:p w14:paraId="1E8E2C7B" w14:textId="77777777" w:rsidR="00C7063C" w:rsidRPr="00C7063C" w:rsidRDefault="00C7063C" w:rsidP="00C7063C">
      <w:pPr>
        <w:spacing w:line="276" w:lineRule="auto"/>
        <w:rPr>
          <w:rFonts w:ascii="Calibri" w:eastAsia="Calibri" w:hAnsi="Calibri" w:cs="Calibri"/>
          <w:sz w:val="24"/>
          <w:lang w:eastAsia="en-GB"/>
        </w:rPr>
      </w:pPr>
    </w:p>
    <w:p w14:paraId="4F4D2CB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Since June 2014, forcing someone to marry has become a criminal offence in England and Wales under the Anti-Social Behaviour, Crime and Policing Act 2014. </w:t>
      </w:r>
    </w:p>
    <w:p w14:paraId="5EB8837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For further information see: </w:t>
      </w:r>
      <w:hyperlink r:id="rId68">
        <w:r w:rsidRPr="00C7063C">
          <w:rPr>
            <w:rFonts w:ascii="Calibri" w:eastAsia="Calibri" w:hAnsi="Calibri" w:cs="Calibri"/>
            <w:color w:val="0563C1"/>
            <w:sz w:val="24"/>
            <w:u w:val="single"/>
            <w:lang w:eastAsia="en-GB"/>
          </w:rPr>
          <w:t>Guidance forced marriage</w:t>
        </w:r>
      </w:hyperlink>
    </w:p>
    <w:p w14:paraId="6798BEDA" w14:textId="77777777" w:rsidR="00C7063C" w:rsidRPr="00C7063C" w:rsidRDefault="00C7063C" w:rsidP="00C7063C">
      <w:pPr>
        <w:spacing w:line="276" w:lineRule="auto"/>
        <w:rPr>
          <w:rFonts w:ascii="Calibri" w:eastAsia="Calibri" w:hAnsi="Calibri" w:cs="Calibri"/>
          <w:sz w:val="24"/>
          <w:lang w:eastAsia="en-GB"/>
        </w:rPr>
      </w:pPr>
    </w:p>
    <w:p w14:paraId="69DEA1B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School staff will never attempt to intervene directly as a school or through a third party. Contact will be made with the Single Point of Access.</w:t>
      </w:r>
    </w:p>
    <w:p w14:paraId="1CEFA2C2" w14:textId="77777777" w:rsidR="00C7063C" w:rsidRPr="00C7063C" w:rsidRDefault="00C7063C" w:rsidP="00C7063C">
      <w:pPr>
        <w:spacing w:line="276" w:lineRule="auto"/>
        <w:rPr>
          <w:rFonts w:ascii="Calibri" w:eastAsia="Calibri" w:hAnsi="Calibri" w:cs="Calibri"/>
          <w:sz w:val="24"/>
          <w:lang w:eastAsia="en-GB"/>
        </w:rPr>
      </w:pPr>
      <w:hyperlink r:id="rId69">
        <w:r w:rsidRPr="00C7063C">
          <w:rPr>
            <w:rFonts w:ascii="Calibri" w:eastAsia="Calibri" w:hAnsi="Calibri" w:cs="Calibri"/>
            <w:color w:val="0563C1"/>
            <w:sz w:val="24"/>
            <w:u w:val="single"/>
            <w:lang w:eastAsia="en-GB"/>
          </w:rPr>
          <w:t>Asian Women's Resource Centre</w:t>
        </w:r>
      </w:hyperlink>
    </w:p>
    <w:p w14:paraId="3043B0D0" w14:textId="77777777" w:rsidR="00C7063C" w:rsidRPr="00C7063C" w:rsidRDefault="00C7063C" w:rsidP="00C7063C">
      <w:pPr>
        <w:spacing w:line="276" w:lineRule="auto"/>
        <w:rPr>
          <w:rFonts w:ascii="Calibri" w:eastAsia="Calibri" w:hAnsi="Calibri" w:cs="Calibri"/>
          <w:color w:val="000000"/>
          <w:sz w:val="24"/>
          <w:lang w:eastAsia="en-GB"/>
        </w:rPr>
      </w:pPr>
    </w:p>
    <w:p w14:paraId="2FE2E837"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77" w:name="_Toc235003555"/>
      <w:r w:rsidRPr="00C7063C">
        <w:rPr>
          <w:rFonts w:ascii="Calibri" w:eastAsiaTheme="majorEastAsia" w:hAnsi="Calibri" w:cstheme="majorBidi"/>
          <w:b/>
          <w:bCs/>
          <w:color w:val="4B80C1"/>
          <w:sz w:val="28"/>
          <w:szCs w:val="26"/>
          <w:lang w:eastAsia="en-GB"/>
        </w:rPr>
        <w:t>Child trafficking and modern slavery</w:t>
      </w:r>
      <w:bookmarkEnd w:id="77"/>
    </w:p>
    <w:p w14:paraId="2EF358DA"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Human trafficking, is defined in the UN Protocol on trafficking, adopted in 2000, as the acquisition of a person, by means of deception or coercion, for the purposes of exploitation. Human trafficking, or modern slavery as it is often referred to, is a crime and a safeguarding issue affecting millions across the world and in the United Kingdom. </w:t>
      </w:r>
    </w:p>
    <w:p w14:paraId="48A478F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Staff at </w:t>
      </w:r>
      <w:r w:rsidRPr="00C7063C">
        <w:rPr>
          <w:rFonts w:ascii="Calibri" w:eastAsia="Calibri" w:hAnsi="Calibri" w:cs="Calibri"/>
          <w:sz w:val="24"/>
          <w:lang w:eastAsia="en-GB"/>
        </w:rPr>
        <w:t>The Queen Anne are alert to the existence of modern slavery and child trafficking and concerns will be recorded and reported to SPA as appropriate.</w:t>
      </w:r>
    </w:p>
    <w:p w14:paraId="68C25AEC"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78" w:name="_heading=h.sqyw64" w:colFirst="0" w:colLast="0"/>
      <w:bookmarkStart w:id="79" w:name="_Toc235003556"/>
      <w:bookmarkEnd w:id="78"/>
      <w:r w:rsidRPr="00C7063C">
        <w:rPr>
          <w:rFonts w:ascii="Calibri" w:eastAsiaTheme="majorEastAsia" w:hAnsi="Calibri" w:cstheme="majorBidi"/>
          <w:b/>
          <w:bCs/>
          <w:color w:val="41414E"/>
          <w:sz w:val="24"/>
          <w:lang w:eastAsia="en-GB"/>
        </w:rPr>
        <w:t>Types of Modern Slavery</w:t>
      </w:r>
      <w:bookmarkEnd w:id="79"/>
    </w:p>
    <w:p w14:paraId="032707D9"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Examples of industries and services where slavery exist in the UK today, the victims of which include children and young people are (with examples)</w:t>
      </w:r>
    </w:p>
    <w:p w14:paraId="0B64C9D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sex industry, including brothels</w:t>
      </w:r>
    </w:p>
    <w:p w14:paraId="349F942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retail: nail bars, hand car washes</w:t>
      </w:r>
    </w:p>
    <w:p w14:paraId="69024C6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factories: food packing</w:t>
      </w:r>
    </w:p>
    <w:p w14:paraId="1839221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hospitality: fast-food outlets</w:t>
      </w:r>
    </w:p>
    <w:p w14:paraId="62DE478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agriculture: fruit picking</w:t>
      </w:r>
    </w:p>
    <w:p w14:paraId="046A676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domestic labour: cooking, cleaning and childminding</w:t>
      </w:r>
    </w:p>
    <w:p w14:paraId="010D82BC"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In addition</w:t>
      </w:r>
      <w:r w:rsidRPr="00C7063C">
        <w:rPr>
          <w:rFonts w:ascii="Calibri" w:eastAsia="Calibri" w:hAnsi="Calibri" w:cs="Calibri"/>
          <w:color w:val="000000"/>
          <w:sz w:val="24"/>
          <w:lang w:eastAsia="en-GB"/>
        </w:rPr>
        <w:t>, victims can be forced into criminal activities such as cannabis production, theft or begging.</w:t>
      </w:r>
    </w:p>
    <w:p w14:paraId="7E5D0F2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Modern slavery is an issue that transcends age, gender and ethnicities. It can include victims that have been brought to the UK from overseas or vulnerable people in the UK being forced illegally to work against their will. Children and young people have an increased vulnerability to slavery.</w:t>
      </w:r>
    </w:p>
    <w:p w14:paraId="531A64F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Poverty, limited opportunities at home, lack of education, unstable social and political conditions and war are some of the situations that contribute to trafficking of victims and slavery.</w:t>
      </w:r>
    </w:p>
    <w:p w14:paraId="36A0466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Slavery can be linked to a number of safeguarding issues, including child sexual exploitation, but normally includes at least one of the following specific situations.</w:t>
      </w:r>
    </w:p>
    <w:p w14:paraId="3DB99BC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Child trafficking:  young people being moved internationally or domestically so that they can be exploited.</w:t>
      </w:r>
    </w:p>
    <w:p w14:paraId="149940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Forced labour: victims are forced to work through physical or mental threat, against their will, often for very long hours for little or no pay, in conditions that can affect their physical and mental health. They are often subjected to verbal or physical threats of violence against them as individuals or their families.</w:t>
      </w:r>
    </w:p>
    <w:p w14:paraId="563D5BD2"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Debt bondage: victims forced to work to pay off debts that they will never be able to.  Debts can be passed down to children. Extreme examples include where a victim may be owned or controlled by an ‘employer’ or sold as a commodity.</w:t>
      </w:r>
    </w:p>
    <w:p w14:paraId="0AF8657A"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Possible signs and indicators that someone is a victim of modern slavery that anyone working with children and young people should be aware of include:</w:t>
      </w:r>
    </w:p>
    <w:p w14:paraId="7659B92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physical appearance: poor physical condition, malnourishment, untreated injuries and looking neglected</w:t>
      </w:r>
    </w:p>
    <w:p w14:paraId="6B212A7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isolation: victims may not be allowed out on their own and may appear to be under the control or influence of people accompanying them, with the absence of a parent or legal guardian. They may not interact and be unfamiliar in their local community</w:t>
      </w:r>
    </w:p>
    <w:p w14:paraId="7266151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poor living conditions: victims may be living in dirty, cramped or overcrowded accommodation, with multiple children living and working at the same address or premises</w:t>
      </w:r>
    </w:p>
    <w:p w14:paraId="51438CF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personal belongings: few possessions, wearing the same clothes each day and no identification documents</w:t>
      </w:r>
    </w:p>
    <w:p w14:paraId="27848EF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restricted freedom: victims have little opportunity to move freely and may be kept from having access to their passport</w:t>
      </w:r>
    </w:p>
    <w:p w14:paraId="236D7765"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unusual travel times: victims may be dropped off or collected from work on a regular basis either very early or late at night</w:t>
      </w:r>
    </w:p>
    <w:p w14:paraId="398A131E"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reluctant to seek help: victims may avoid eye contact, appear frightened or hesitant to approach people and have lack of trust or concern about making a report should they be deportation or fear of violence on their family</w:t>
      </w:r>
    </w:p>
    <w:p w14:paraId="010C2CE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t xml:space="preserve">If a </w:t>
      </w:r>
      <w:r w:rsidRPr="00C7063C">
        <w:rPr>
          <w:rFonts w:ascii="Calibri" w:eastAsia="Calibri" w:hAnsi="Calibri" w:cs="Calibri"/>
          <w:sz w:val="24"/>
          <w:lang w:eastAsia="en-GB"/>
        </w:rPr>
        <w:t>member of The Queen Anne staff suspects that a pupil may be a victim they will, in the first instance, report their concerns to the DSL.</w:t>
      </w:r>
    </w:p>
    <w:p w14:paraId="4B2487C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DSL will seek advice and support from SPA who may in turn make a referral to the National Crime Agency via the National Referral Mechanism (NRM).</w:t>
      </w:r>
    </w:p>
    <w:p w14:paraId="537A4EB6"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Further advice can be provided directly by the modern slavery helpline on 0800 012 1700.</w:t>
      </w:r>
    </w:p>
    <w:p w14:paraId="162A8ADD" w14:textId="77777777" w:rsidR="00C7063C" w:rsidRPr="00C7063C" w:rsidRDefault="00C7063C" w:rsidP="00C7063C">
      <w:pPr>
        <w:spacing w:line="276" w:lineRule="auto"/>
        <w:rPr>
          <w:rFonts w:ascii="Calibri" w:eastAsia="Calibri" w:hAnsi="Calibri" w:cs="Calibri"/>
          <w:sz w:val="24"/>
          <w:lang w:eastAsia="en-GB"/>
        </w:rPr>
      </w:pPr>
      <w:hyperlink r:id="rId70">
        <w:r w:rsidRPr="00C7063C">
          <w:rPr>
            <w:rFonts w:ascii="Calibri" w:eastAsia="Calibri" w:hAnsi="Calibri" w:cs="Calibri"/>
            <w:color w:val="0563C1"/>
            <w:sz w:val="24"/>
            <w:u w:val="single"/>
            <w:lang w:eastAsia="en-GB"/>
          </w:rPr>
          <w:t>Modern slavery: how to identify and support victims</w:t>
        </w:r>
      </w:hyperlink>
    </w:p>
    <w:p w14:paraId="791E0597" w14:textId="77777777" w:rsidR="00C7063C" w:rsidRPr="00C7063C" w:rsidRDefault="00C7063C" w:rsidP="00C7063C">
      <w:pPr>
        <w:spacing w:line="276" w:lineRule="auto"/>
        <w:rPr>
          <w:rFonts w:ascii="Calibri" w:eastAsia="Calibri" w:hAnsi="Calibri" w:cs="Calibri"/>
          <w:sz w:val="24"/>
          <w:lang w:eastAsia="en-GB"/>
        </w:rPr>
      </w:pPr>
    </w:p>
    <w:p w14:paraId="0FC972BC"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80" w:name="_Toc235003557"/>
      <w:r w:rsidRPr="00C7063C">
        <w:rPr>
          <w:rFonts w:ascii="Calibri" w:eastAsiaTheme="majorEastAsia" w:hAnsi="Calibri" w:cstheme="majorBidi"/>
          <w:b/>
          <w:bCs/>
          <w:color w:val="4B80C1"/>
          <w:sz w:val="28"/>
          <w:szCs w:val="26"/>
          <w:lang w:eastAsia="en-GB"/>
        </w:rPr>
        <w:t>Private fostering</w:t>
      </w:r>
      <w:bookmarkEnd w:id="80"/>
    </w:p>
    <w:p w14:paraId="3E4359F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 private fostering arrangement occurs when someone other than a parent or a </w:t>
      </w:r>
      <w:proofErr w:type="gramStart"/>
      <w:r w:rsidRPr="00C7063C">
        <w:rPr>
          <w:rFonts w:ascii="Calibri" w:eastAsia="Calibri" w:hAnsi="Calibri" w:cs="Calibri"/>
          <w:sz w:val="24"/>
          <w:lang w:eastAsia="en-GB"/>
        </w:rPr>
        <w:t>close relative cares</w:t>
      </w:r>
      <w:proofErr w:type="gramEnd"/>
      <w:r w:rsidRPr="00C7063C">
        <w:rPr>
          <w:rFonts w:ascii="Calibri" w:eastAsia="Calibri" w:hAnsi="Calibri" w:cs="Calibri"/>
          <w:sz w:val="24"/>
          <w:lang w:eastAsia="en-GB"/>
        </w:rPr>
        <w:t xml:space="preserve"> for a child for a period of 28 days or more, with the agreement of the child’s parents. Close relatives are defined as step parents, grandparents, brothers, sisters, uncles or aunts. It applies to children under the age of 16, or under 18 if the child is disabled. Children looked after by the local authority or who are placed in a residential school, children’s home or hospital are not considered to be privately fostered. </w:t>
      </w:r>
    </w:p>
    <w:p w14:paraId="38DEE6A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Private fostering occurs in all cultures, including British culture and children may be privately fostered at any age.</w:t>
      </w:r>
    </w:p>
    <w:p w14:paraId="5A43FFB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most privately fostered children remain safe and well, but safeguarding concerns have been raised in some cases. </w:t>
      </w:r>
      <w:proofErr w:type="gramStart"/>
      <w:r w:rsidRPr="00C7063C">
        <w:rPr>
          <w:rFonts w:ascii="Calibri" w:eastAsia="Calibri" w:hAnsi="Calibri" w:cs="Calibri"/>
          <w:sz w:val="24"/>
          <w:lang w:eastAsia="en-GB"/>
        </w:rPr>
        <w:t>Therefore</w:t>
      </w:r>
      <w:proofErr w:type="gramEnd"/>
      <w:r w:rsidRPr="00C7063C">
        <w:rPr>
          <w:rFonts w:ascii="Calibri" w:eastAsia="Calibri" w:hAnsi="Calibri" w:cs="Calibri"/>
          <w:sz w:val="24"/>
          <w:lang w:eastAsia="en-GB"/>
        </w:rPr>
        <w:t xml:space="preserve"> all staff are alert to possible safeguarding issues, including the possibility that a child has been trafficked into the country.</w:t>
      </w:r>
    </w:p>
    <w:p w14:paraId="7DB60843"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sz w:val="24"/>
          <w:lang w:eastAsia="en-GB"/>
        </w:rPr>
        <w:t>By law, a parent, private foster carer or other persons involved in making a private fostering arrangement must notify Children’s Social Care as soon as possible. When The Queen Anne becomes aware of a private fostering arrangement for a pupil that has not been notified to Children’s Social Care, we will encourage parents and private foster carers to notify Children’s Social Care themselves in the first instance, but also alert them to our mandatory duty as a school to inform the local authority of children in such arrangements.</w:t>
      </w:r>
    </w:p>
    <w:p w14:paraId="4B67EB0D" w14:textId="77777777" w:rsidR="00C7063C" w:rsidRPr="00C7063C" w:rsidRDefault="00C7063C" w:rsidP="00C7063C">
      <w:pPr>
        <w:spacing w:line="276" w:lineRule="auto"/>
        <w:rPr>
          <w:rFonts w:ascii="Calibri" w:eastAsia="Calibri" w:hAnsi="Calibri" w:cs="Calibri"/>
          <w:color w:val="0563C1"/>
          <w:sz w:val="24"/>
          <w:u w:val="single"/>
          <w:lang w:eastAsia="en-GB"/>
        </w:rPr>
      </w:pPr>
      <w:hyperlink r:id="rId71">
        <w:r w:rsidRPr="00C7063C">
          <w:rPr>
            <w:rFonts w:ascii="Calibri" w:eastAsia="Calibri" w:hAnsi="Calibri" w:cs="Calibri"/>
            <w:color w:val="0563C1"/>
            <w:sz w:val="24"/>
            <w:u w:val="single"/>
            <w:lang w:eastAsia="en-GB"/>
          </w:rPr>
          <w:t>Looking after someone else's child</w:t>
        </w:r>
      </w:hyperlink>
    </w:p>
    <w:p w14:paraId="6CB11D2C" w14:textId="77777777" w:rsidR="00C7063C" w:rsidRPr="00C7063C" w:rsidRDefault="00C7063C" w:rsidP="00C7063C">
      <w:pPr>
        <w:spacing w:line="276" w:lineRule="auto"/>
        <w:rPr>
          <w:rFonts w:ascii="Calibri" w:eastAsia="Calibri" w:hAnsi="Calibri" w:cs="Calibri"/>
          <w:color w:val="000000"/>
          <w:sz w:val="24"/>
          <w:lang w:eastAsia="en-GB"/>
        </w:rPr>
      </w:pPr>
    </w:p>
    <w:p w14:paraId="61B91DD0"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81" w:name="_Toc235003558"/>
      <w:r w:rsidRPr="00C7063C">
        <w:rPr>
          <w:rFonts w:ascii="Calibri" w:eastAsiaTheme="majorEastAsia" w:hAnsi="Calibri" w:cstheme="majorBidi"/>
          <w:b/>
          <w:bCs/>
          <w:color w:val="4B80C1"/>
          <w:sz w:val="28"/>
          <w:szCs w:val="26"/>
          <w:lang w:eastAsia="en-GB"/>
        </w:rPr>
        <w:t>Radicalisation and extremism</w:t>
      </w:r>
      <w:bookmarkEnd w:id="81"/>
    </w:p>
    <w:p w14:paraId="15B9A61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Protecting children from the risk of radicalisation is part of The Queen Anne’s wider safeguarding duties and is similar in nature to protecting children from other forms of harm and abuse. </w:t>
      </w:r>
    </w:p>
    <w:p w14:paraId="0E252E3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Section 26 of the </w:t>
      </w:r>
      <w:hyperlink r:id="rId72">
        <w:r w:rsidRPr="00C7063C">
          <w:rPr>
            <w:rFonts w:ascii="Calibri" w:eastAsia="Calibri" w:hAnsi="Calibri" w:cs="Calibri"/>
            <w:color w:val="1155CC"/>
            <w:sz w:val="24"/>
            <w:u w:val="single"/>
            <w:lang w:eastAsia="en-GB"/>
          </w:rPr>
          <w:t>Counter-Terrorism and Security Act 2015</w:t>
        </w:r>
      </w:hyperlink>
      <w:r w:rsidRPr="00C7063C">
        <w:rPr>
          <w:rFonts w:ascii="Calibri" w:eastAsia="Calibri" w:hAnsi="Calibri" w:cs="Calibri"/>
          <w:sz w:val="24"/>
          <w:lang w:eastAsia="en-GB"/>
        </w:rPr>
        <w:t xml:space="preserve"> places a duty on education and other children’s services (‘specified authorities’) to have ‘due regard to the need to prevent people from being drawn into terrorism’. </w:t>
      </w:r>
    </w:p>
    <w:p w14:paraId="436B1C3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Radicalisation refers to the process by which a person comes to support terrorism and forms of extremism. The government defines extremism as vocal or active opposition to fundamental British values. </w:t>
      </w:r>
    </w:p>
    <w:p w14:paraId="7F257BA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seeks to protect children and young people against the messages of all violent extremism including, but not restricted to, those linked to Islamist ideology, or to far right/neo-Nazi/white supremacist ideology, Irish Nationalist and Loyalist paramilitary groups, and extremist animal rights movements.</w:t>
      </w:r>
    </w:p>
    <w:p w14:paraId="5C06DA6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00000"/>
          <w:sz w:val="24"/>
          <w:lang w:eastAsia="en-GB"/>
        </w:rPr>
        <w:lastRenderedPageBreak/>
        <w:t>Even very young children have been exposed, in rare circumstances, to extremism at home and elsewhere including online.</w:t>
      </w:r>
    </w:p>
    <w:p w14:paraId="0DF504E0"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As children get older, they look for adventure and excitement and they may start to ask questions about their identity and belonging. During </w:t>
      </w:r>
      <w:r w:rsidRPr="00C7063C">
        <w:rPr>
          <w:rFonts w:ascii="Calibri" w:eastAsia="Calibri" w:hAnsi="Calibri" w:cs="Calibri"/>
          <w:sz w:val="24"/>
          <w:lang w:eastAsia="en-GB"/>
        </w:rPr>
        <w:t>this</w:t>
      </w:r>
      <w:r w:rsidRPr="00C7063C">
        <w:rPr>
          <w:rFonts w:ascii="Calibri" w:eastAsia="Calibri" w:hAnsi="Calibri" w:cs="Calibri"/>
          <w:color w:val="000000"/>
          <w:sz w:val="24"/>
          <w:lang w:eastAsia="en-GB"/>
        </w:rPr>
        <w:t xml:space="preserve"> stage of their </w:t>
      </w:r>
      <w:proofErr w:type="gramStart"/>
      <w:r w:rsidRPr="00C7063C">
        <w:rPr>
          <w:rFonts w:ascii="Calibri" w:eastAsia="Calibri" w:hAnsi="Calibri" w:cs="Calibri"/>
          <w:color w:val="000000"/>
          <w:sz w:val="24"/>
          <w:lang w:eastAsia="en-GB"/>
        </w:rPr>
        <w:t>development</w:t>
      </w:r>
      <w:proofErr w:type="gramEnd"/>
      <w:r w:rsidRPr="00C7063C">
        <w:rPr>
          <w:rFonts w:ascii="Calibri" w:eastAsia="Calibri" w:hAnsi="Calibri" w:cs="Calibri"/>
          <w:color w:val="000000"/>
          <w:sz w:val="24"/>
          <w:lang w:eastAsia="en-GB"/>
        </w:rPr>
        <w:t xml:space="preserve"> they are vulnerable to extremist groups that may claim to offer answers, identity and a social network apparently providing a sense of belonging. Many of those extremist groups make sophisticated use of the internet and social media to target young people and spread their ideology, making young people more vulnerable to being influenced by extremist ideas. </w:t>
      </w:r>
    </w:p>
    <w:p w14:paraId="0BC8B0F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takes seriously our responsibility to ensure that children are safe from terrorist and extremist material when accessing the internet in school. </w:t>
      </w:r>
    </w:p>
    <w:p w14:paraId="2D3A8273"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During the process of </w:t>
      </w:r>
      <w:proofErr w:type="gramStart"/>
      <w:r w:rsidRPr="00C7063C">
        <w:rPr>
          <w:rFonts w:ascii="Calibri" w:eastAsia="Calibri" w:hAnsi="Calibri" w:cs="Calibri"/>
          <w:sz w:val="24"/>
          <w:lang w:eastAsia="en-GB"/>
        </w:rPr>
        <w:t>radicalisation</w:t>
      </w:r>
      <w:proofErr w:type="gramEnd"/>
      <w:r w:rsidRPr="00C7063C">
        <w:rPr>
          <w:rFonts w:ascii="Calibri" w:eastAsia="Calibri" w:hAnsi="Calibri" w:cs="Calibri"/>
          <w:sz w:val="24"/>
          <w:lang w:eastAsia="en-GB"/>
        </w:rPr>
        <w:t xml:space="preserve"> it is possible to intervene to prevent vulnerable people being radicalised. The Queen Anne is committed to preventing pupils from being radicalised and drawn into any form of extremism or terrorism. The Queen Anne promotes the values of democracy, the rule of law, individual liberty, mutual respect and tolerance of those with different faiths and beliefs by providing pupils with opportunities through the curriculum to discuss issues of religion, ethnicity and culture and learn how to discuss and debate points of view; and by ensuring that all pupils are valued and listened to within school.  </w:t>
      </w:r>
    </w:p>
    <w:p w14:paraId="38AB338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staff receive training that provides them with both the information they need to understand the risks affecting children and young people in this area and a specific understanding of how to identify and support individual children who may be at risk of radicalisation. Staff are trained to report all concerns about possible radicalisation and extremism to the DSL immediately as they would any other safeguarding concern.  </w:t>
      </w:r>
    </w:p>
    <w:p w14:paraId="1AE4429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the importance of providing a safe space for children to discuss controversial issues and build the resilience and critical thinking skills needed to challenge extremist perspectives.</w:t>
      </w:r>
    </w:p>
    <w:p w14:paraId="41DA98E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When any member of staff has concerns that a pupil may be at risk of radicalisation or involvement in terrorism, they will speak with the DSL.</w:t>
      </w:r>
    </w:p>
    <w:p w14:paraId="7A29BDA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will discuss any concerns about possible radicalisation identified in school with a pupil’s parents and carers as with any other safeguarding or child protection issue unless there is reason to believe that doing so would place the child at risk. They will also support parents and carers who raise concerns about their children being vulnerable to radicalisation. </w:t>
      </w:r>
    </w:p>
    <w:p w14:paraId="2E5D655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then follow normal safeguarding procedures, which may involve contacting the Single Point of Access for consultation and further advice and/or making appropriate referrals to the police PREVENT team and Channel programme for any pupil whose behaviour or comments suggest that they are vulnerable to being radicalised and drawn into extremism and terrorism in order to ensure that children receive appropriate support.</w:t>
      </w:r>
    </w:p>
    <w:p w14:paraId="5004B05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The Department for Education has also set up a dedicated telephone helpline for staff and governors to raise concerns around Prevent (020 7340 7264).</w:t>
      </w:r>
    </w:p>
    <w:p w14:paraId="5EEEB4C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expect all staff, volunteers, governors, visiting professionals, contractors and individuals or agencies that hire school premises to behave in accordance with the school’s staff behaviour policy (code of conduct). We will challenge the expression and/or promotion of extremist views and ideas by any adult on school premises or at school events and, when necessary, will make appropriate referrals in respect of any such adult.</w:t>
      </w:r>
    </w:p>
    <w:p w14:paraId="06992935"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Parents and staff may find the following websites informative and useful:</w:t>
      </w:r>
    </w:p>
    <w:p w14:paraId="3CCE889B" w14:textId="77777777" w:rsidR="00C7063C" w:rsidRPr="00C7063C" w:rsidRDefault="00C7063C" w:rsidP="00C7063C">
      <w:pPr>
        <w:spacing w:line="276" w:lineRule="auto"/>
        <w:rPr>
          <w:rFonts w:ascii="Calibri" w:eastAsia="Calibri" w:hAnsi="Calibri" w:cs="Calibri"/>
          <w:sz w:val="24"/>
          <w:lang w:eastAsia="en-GB"/>
        </w:rPr>
      </w:pPr>
      <w:hyperlink r:id="rId73">
        <w:r w:rsidRPr="00C7063C">
          <w:rPr>
            <w:rFonts w:ascii="Calibri" w:eastAsia="Calibri" w:hAnsi="Calibri" w:cs="Calibri"/>
            <w:color w:val="0563C1"/>
            <w:sz w:val="24"/>
            <w:u w:val="single"/>
            <w:lang w:eastAsia="en-GB"/>
          </w:rPr>
          <w:t>Protecting children from radicalisation: the prevent duty</w:t>
        </w:r>
      </w:hyperlink>
    </w:p>
    <w:p w14:paraId="5A5B7E8B" w14:textId="77777777" w:rsidR="00C7063C" w:rsidRPr="00C7063C" w:rsidRDefault="00C7063C" w:rsidP="00C7063C">
      <w:pPr>
        <w:spacing w:line="276" w:lineRule="auto"/>
        <w:rPr>
          <w:rFonts w:ascii="Calibri" w:eastAsia="Calibri" w:hAnsi="Calibri" w:cs="Calibri"/>
          <w:color w:val="0563C1"/>
          <w:sz w:val="24"/>
          <w:u w:val="single"/>
          <w:lang w:eastAsia="en-GB"/>
        </w:rPr>
      </w:pPr>
      <w:hyperlink r:id="rId74">
        <w:r w:rsidRPr="00C7063C">
          <w:rPr>
            <w:rFonts w:ascii="Calibri" w:eastAsia="Calibri" w:hAnsi="Calibri" w:cs="Calibri"/>
            <w:color w:val="0563C1"/>
            <w:sz w:val="24"/>
            <w:u w:val="single"/>
            <w:lang w:eastAsia="en-GB"/>
          </w:rPr>
          <w:t>Educate against hate</w:t>
        </w:r>
      </w:hyperlink>
    </w:p>
    <w:p w14:paraId="03128B58" w14:textId="77777777" w:rsidR="00C7063C" w:rsidRPr="00C7063C" w:rsidRDefault="00C7063C" w:rsidP="00C7063C">
      <w:pPr>
        <w:spacing w:line="276" w:lineRule="auto"/>
        <w:rPr>
          <w:rFonts w:ascii="Calibri" w:eastAsia="Calibri" w:hAnsi="Calibri" w:cs="Calibri"/>
          <w:color w:val="000000"/>
          <w:sz w:val="24"/>
          <w:lang w:eastAsia="en-GB"/>
        </w:rPr>
      </w:pPr>
    </w:p>
    <w:p w14:paraId="79785135"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4B80C1"/>
          <w:sz w:val="28"/>
          <w:szCs w:val="26"/>
          <w:lang w:eastAsia="en-GB"/>
        </w:rPr>
      </w:pPr>
      <w:bookmarkStart w:id="82" w:name="_Toc235003559"/>
      <w:r w:rsidRPr="00C7063C">
        <w:rPr>
          <w:rFonts w:ascii="Calibri" w:eastAsiaTheme="majorEastAsia" w:hAnsi="Calibri" w:cstheme="majorBidi"/>
          <w:b/>
          <w:bCs/>
          <w:color w:val="4B80C1"/>
          <w:sz w:val="28"/>
          <w:szCs w:val="26"/>
          <w:lang w:eastAsia="en-GB"/>
        </w:rPr>
        <w:t>Suicide and self-harm</w:t>
      </w:r>
      <w:bookmarkEnd w:id="82"/>
    </w:p>
    <w:p w14:paraId="17D05ED6"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color w:val="41414E"/>
          <w:sz w:val="24"/>
          <w:lang w:eastAsia="en-GB"/>
        </w:rPr>
        <w:t>Suicide:</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an act of deliberate self-harm which results in death.</w:t>
      </w:r>
    </w:p>
    <w:p w14:paraId="2FD2F69C"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color w:val="41414E"/>
          <w:sz w:val="24"/>
          <w:lang w:eastAsia="en-GB"/>
        </w:rPr>
        <w:t>Self-harm</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self-poisoning or self-injury, irrespective of the apparent purpose of the act.</w:t>
      </w:r>
    </w:p>
    <w:p w14:paraId="4B4B815C"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b/>
          <w:color w:val="41414E"/>
          <w:sz w:val="24"/>
          <w:lang w:eastAsia="en-GB"/>
        </w:rPr>
        <w:t>Suicide and self-harm links:</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self-harm is generally a way of coping with overwhelming emotional distress.</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Many young people self-harm where there is no suicidal intent. However,</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research shows that young people who self-harm can be at a higher risk of</w:t>
      </w:r>
      <w:r w:rsidRPr="00C7063C">
        <w:rPr>
          <w:rFonts w:ascii="Calibri" w:eastAsia="Calibri" w:hAnsi="Calibri" w:cs="Calibri"/>
          <w:b/>
          <w:sz w:val="24"/>
          <w:lang w:eastAsia="en-GB"/>
        </w:rPr>
        <w:t xml:space="preserve"> </w:t>
      </w:r>
      <w:r w:rsidRPr="00C7063C">
        <w:rPr>
          <w:rFonts w:ascii="Calibri" w:eastAsia="Calibri" w:hAnsi="Calibri" w:cs="Calibri"/>
          <w:sz w:val="24"/>
          <w:lang w:eastAsia="en-GB"/>
        </w:rPr>
        <w:t>suicide.</w:t>
      </w:r>
    </w:p>
    <w:p w14:paraId="2AAE733A" w14:textId="77777777" w:rsidR="00C7063C" w:rsidRPr="00C7063C" w:rsidRDefault="00C7063C" w:rsidP="00C7063C">
      <w:pPr>
        <w:spacing w:line="276" w:lineRule="auto"/>
        <w:rPr>
          <w:rFonts w:ascii="Calibri" w:eastAsia="Calibri" w:hAnsi="Calibri" w:cs="Calibri"/>
          <w:sz w:val="24"/>
          <w:lang w:eastAsia="en-GB"/>
        </w:rPr>
      </w:pPr>
    </w:p>
    <w:p w14:paraId="0187328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Self-harm is a coping mechanism that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 for a while, and return to it months, even years, later, in times of distress.</w:t>
      </w:r>
    </w:p>
    <w:p w14:paraId="3AA9BF81" w14:textId="77777777" w:rsidR="00C7063C" w:rsidRPr="00C7063C" w:rsidRDefault="00C7063C" w:rsidP="00C7063C">
      <w:pPr>
        <w:spacing w:line="276" w:lineRule="auto"/>
        <w:rPr>
          <w:rFonts w:ascii="Calibri" w:eastAsia="Calibri" w:hAnsi="Calibri" w:cs="Calibri"/>
          <w:sz w:val="24"/>
          <w:lang w:eastAsia="en-GB"/>
        </w:rPr>
      </w:pPr>
    </w:p>
    <w:p w14:paraId="1D2491A2"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Risk factors that indicate a child or young person may be at risk of taking actions to harm themselves or attempt suicide can cover a wide range of life events such as bereavement; bullying; online bullying; mental health problems including eating disorders; family problems such as domestic violence; or any form of abuse or conflict between the child and parents.</w:t>
      </w:r>
    </w:p>
    <w:p w14:paraId="1EF3A3A8" w14:textId="77777777" w:rsidR="00C7063C" w:rsidRPr="00C7063C" w:rsidRDefault="00C7063C" w:rsidP="00C7063C">
      <w:pPr>
        <w:spacing w:line="276" w:lineRule="auto"/>
        <w:rPr>
          <w:rFonts w:ascii="Calibri" w:eastAsia="Calibri" w:hAnsi="Calibri" w:cs="Calibri"/>
          <w:sz w:val="24"/>
          <w:lang w:eastAsia="en-GB"/>
        </w:rPr>
      </w:pPr>
    </w:p>
    <w:p w14:paraId="03DA398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most common forms of self-harm are</w:t>
      </w:r>
    </w:p>
    <w:p w14:paraId="65DDAD2F"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cutting</w:t>
      </w:r>
    </w:p>
    <w:p w14:paraId="0449C64F"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biting self</w:t>
      </w:r>
    </w:p>
    <w:p w14:paraId="1D497D33"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burning, scalding, branding</w:t>
      </w:r>
    </w:p>
    <w:p w14:paraId="2754BF5B"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picking at skin, reopening old wounds</w:t>
      </w:r>
    </w:p>
    <w:p w14:paraId="793DD7E1"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breaking bones, punching</w:t>
      </w:r>
    </w:p>
    <w:p w14:paraId="548FBA10"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hair pulling</w:t>
      </w:r>
    </w:p>
    <w:p w14:paraId="28E1E43C"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head banging</w:t>
      </w:r>
    </w:p>
    <w:p w14:paraId="7CFDA543" w14:textId="77777777" w:rsidR="00C7063C" w:rsidRPr="00C7063C" w:rsidRDefault="00C7063C" w:rsidP="00D0452B">
      <w:pPr>
        <w:numPr>
          <w:ilvl w:val="0"/>
          <w:numId w:val="34"/>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ingesting objects or toxic substances</w:t>
      </w:r>
    </w:p>
    <w:p w14:paraId="29BA08E2" w14:textId="77777777" w:rsidR="00C7063C" w:rsidRPr="00C7063C" w:rsidRDefault="00C7063C" w:rsidP="00D0452B">
      <w:pPr>
        <w:numPr>
          <w:ilvl w:val="0"/>
          <w:numId w:val="34"/>
        </w:numPr>
        <w:pBdr>
          <w:top w:val="nil"/>
          <w:left w:val="nil"/>
          <w:bottom w:val="nil"/>
          <w:right w:val="nil"/>
          <w:between w:val="nil"/>
        </w:pBdr>
        <w:spacing w:after="120" w:line="259"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overdosing with a medicine</w:t>
      </w:r>
    </w:p>
    <w:p w14:paraId="60F37E39" w14:textId="77777777" w:rsidR="00C7063C" w:rsidRPr="00C7063C" w:rsidRDefault="00C7063C" w:rsidP="00C7063C">
      <w:pPr>
        <w:spacing w:line="276" w:lineRule="auto"/>
        <w:rPr>
          <w:rFonts w:ascii="Calibri" w:eastAsia="Calibri" w:hAnsi="Calibri" w:cs="Calibri"/>
          <w:sz w:val="24"/>
          <w:lang w:eastAsia="en-GB"/>
        </w:rPr>
      </w:pPr>
    </w:p>
    <w:p w14:paraId="783E2C6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Self-harm is usually a secretive behaviour but signs may include:</w:t>
      </w:r>
    </w:p>
    <w:p w14:paraId="043AEB4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wearing long sleeves at inappropriate times</w:t>
      </w:r>
    </w:p>
    <w:p w14:paraId="6361A82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spending more time in the bathroom</w:t>
      </w:r>
    </w:p>
    <w:p w14:paraId="347C254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unexplained cuts or bruises, burns or other injuries</w:t>
      </w:r>
    </w:p>
    <w:p w14:paraId="19AED1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unexplained smell of Dettol, TCP, etc.</w:t>
      </w:r>
    </w:p>
    <w:p w14:paraId="6299017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low mood - seems to be depressed or unhappy, low self-esteem, feelings of worthlessness</w:t>
      </w:r>
    </w:p>
    <w:p w14:paraId="22DA8B2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any mood changes - anger, sadness</w:t>
      </w:r>
    </w:p>
    <w:p w14:paraId="351904E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changes in eating or sleeping patterns</w:t>
      </w:r>
    </w:p>
    <w:p w14:paraId="1BDCD79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losing friendships, spending more time by themselves and becoming more private or defensive</w:t>
      </w:r>
    </w:p>
    <w:p w14:paraId="0246DF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withdrawal from activities that used to be enjoyed</w:t>
      </w:r>
    </w:p>
    <w:p w14:paraId="74063935"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abuse of alcohol and</w:t>
      </w:r>
      <w:r w:rsidRPr="00C7063C">
        <w:rPr>
          <w:rFonts w:ascii="Calibri" w:eastAsia="Calibri" w:hAnsi="Calibri" w:cs="Calibri"/>
          <w:sz w:val="24"/>
          <w:lang w:eastAsia="en-GB"/>
        </w:rPr>
        <w:t>/</w:t>
      </w:r>
      <w:r w:rsidRPr="00C7063C">
        <w:rPr>
          <w:rFonts w:ascii="Calibri" w:eastAsia="Calibri" w:hAnsi="Calibri" w:cs="Calibri"/>
          <w:color w:val="000000"/>
          <w:sz w:val="24"/>
          <w:lang w:eastAsia="en-GB"/>
        </w:rPr>
        <w:t>or drugs</w:t>
      </w:r>
    </w:p>
    <w:p w14:paraId="2DCD9AF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any pupil who self-harms or expresses thoughts about self-harm and/or suicide must be taken seriously and appropriate help and intervention will be offered at the earliest point. Any member of staff who is made aware that a pupil has self-harmed, or is contemplating self-harm or suicide, will record and report the matter to the DSL as soon as possible as with any other safeguarding concern. </w:t>
      </w:r>
    </w:p>
    <w:p w14:paraId="43BFF30A" w14:textId="77777777" w:rsidR="00C7063C" w:rsidRPr="00C7063C" w:rsidRDefault="00C7063C" w:rsidP="00C7063C">
      <w:pPr>
        <w:spacing w:line="276" w:lineRule="auto"/>
        <w:rPr>
          <w:rFonts w:ascii="Calibri" w:eastAsia="Calibri" w:hAnsi="Calibri" w:cs="Calibri"/>
          <w:sz w:val="24"/>
          <w:highlight w:val="yellow"/>
          <w:lang w:eastAsia="en-GB"/>
        </w:rPr>
      </w:pPr>
      <w:r w:rsidRPr="00C7063C">
        <w:rPr>
          <w:rFonts w:ascii="Calibri" w:eastAsia="Calibri" w:hAnsi="Calibri" w:cs="Calibri"/>
          <w:sz w:val="24"/>
          <w:lang w:eastAsia="en-GB"/>
        </w:rPr>
        <w:t>A safety plan will be developed for any pupil at risk of suicide.</w:t>
      </w:r>
    </w:p>
    <w:p w14:paraId="35DBAEA2" w14:textId="77777777" w:rsidR="00C7063C" w:rsidRPr="00C7063C" w:rsidRDefault="00C7063C" w:rsidP="00C7063C">
      <w:pPr>
        <w:spacing w:after="120" w:line="276" w:lineRule="auto"/>
        <w:rPr>
          <w:rFonts w:ascii="Calibri" w:eastAsia="Calibri" w:hAnsi="Calibri" w:cs="Calibri"/>
          <w:sz w:val="24"/>
          <w:lang w:eastAsia="en-GB"/>
        </w:rPr>
      </w:pPr>
    </w:p>
    <w:p w14:paraId="47C75B30" w14:textId="77777777" w:rsidR="00C7063C" w:rsidRPr="00C7063C" w:rsidRDefault="00C7063C" w:rsidP="00C7063C">
      <w:pPr>
        <w:spacing w:after="120" w:line="276" w:lineRule="auto"/>
        <w:rPr>
          <w:rFonts w:ascii="Calibri" w:eastAsia="Calibri" w:hAnsi="Calibri" w:cs="Calibri"/>
          <w:sz w:val="24"/>
          <w:lang w:eastAsia="en-GB"/>
        </w:rPr>
      </w:pPr>
    </w:p>
    <w:p w14:paraId="46020E37" w14:textId="77777777" w:rsidR="00C7063C" w:rsidRPr="00C7063C" w:rsidRDefault="00C7063C" w:rsidP="00C7063C">
      <w:pPr>
        <w:keepNext/>
        <w:keepLines/>
        <w:spacing w:line="276" w:lineRule="auto"/>
        <w:outlineLvl w:val="1"/>
        <w:rPr>
          <w:rFonts w:ascii="Calibri" w:eastAsiaTheme="majorEastAsia" w:hAnsi="Calibri" w:cstheme="majorBidi"/>
          <w:b/>
          <w:bCs/>
          <w:color w:val="4B80C1"/>
          <w:sz w:val="28"/>
          <w:szCs w:val="26"/>
          <w:lang w:eastAsia="en-GB"/>
        </w:rPr>
      </w:pPr>
      <w:bookmarkStart w:id="83" w:name="_Toc235003560"/>
      <w:r w:rsidRPr="00C7063C">
        <w:rPr>
          <w:rFonts w:ascii="Calibri" w:eastAsiaTheme="majorEastAsia" w:hAnsi="Calibri" w:cstheme="majorBidi"/>
          <w:b/>
          <w:bCs/>
          <w:color w:val="4B80C1"/>
          <w:sz w:val="28"/>
          <w:szCs w:val="26"/>
          <w:lang w:eastAsia="en-GB"/>
        </w:rPr>
        <w:t>Fabricated or induced illnesses</w:t>
      </w:r>
      <w:bookmarkEnd w:id="83"/>
    </w:p>
    <w:p w14:paraId="57E81C49"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Staff </w:t>
      </w:r>
      <w:r w:rsidRPr="00C7063C">
        <w:rPr>
          <w:rFonts w:ascii="Calibri" w:eastAsia="Calibri" w:hAnsi="Calibri" w:cs="Calibri"/>
          <w:sz w:val="24"/>
          <w:lang w:eastAsia="en-GB"/>
        </w:rPr>
        <w:t xml:space="preserve">at The Queen Anne are alert </w:t>
      </w:r>
      <w:r w:rsidRPr="00C7063C">
        <w:rPr>
          <w:rFonts w:ascii="Calibri" w:eastAsia="Calibri" w:hAnsi="Calibri" w:cs="Calibri"/>
          <w:color w:val="000000"/>
          <w:sz w:val="24"/>
          <w:lang w:eastAsia="en-GB"/>
        </w:rPr>
        <w:t>to the issues surrounding fabricated or induced illnesses.</w:t>
      </w:r>
    </w:p>
    <w:p w14:paraId="7E92013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Fabricated or induced illness (FII) is a rare form of child abuse. It happens when a parent or carer, usually the child's biological mother, exaggerates or deliberately causes symptoms of illness in the child.</w:t>
      </w:r>
    </w:p>
    <w:p w14:paraId="4245C6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There are many ways that the parent/carer may fabricate (make up or lie about) or induce illness in a child:</w:t>
      </w:r>
    </w:p>
    <w:p w14:paraId="09D6E155"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lying about their child's symptoms</w:t>
      </w:r>
    </w:p>
    <w:p w14:paraId="138F38A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deliberately contaminating or manipulating clinical tests to fake evidence of illness. For example, by adding blood or glucose to urine samples, placing their blood on the child's clothing to suggest unusual bleeding, or heating thermometers to suggest the presence of a fever</w:t>
      </w:r>
    </w:p>
    <w:p w14:paraId="787DDA3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poisoning their child with unsuitable and non-prescribed medicine</w:t>
      </w:r>
    </w:p>
    <w:p w14:paraId="0F28CDD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infecting their child’s wounds or injecting the child with dirt or poo</w:t>
      </w:r>
    </w:p>
    <w:p w14:paraId="2B6C84F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inducing unconsciousness by suffocating their child</w:t>
      </w:r>
    </w:p>
    <w:p w14:paraId="7D36FBB5"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not treating or mistreating genuine conditions so they get worse</w:t>
      </w:r>
    </w:p>
    <w:p w14:paraId="41633D20"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withholding food, resulting in the child failing to develop physically and mentally at the expected rate.</w:t>
      </w:r>
    </w:p>
    <w:p w14:paraId="172CBD8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very presence of an illness can </w:t>
      </w:r>
      <w:proofErr w:type="gramStart"/>
      <w:r w:rsidRPr="00C7063C">
        <w:rPr>
          <w:rFonts w:ascii="Calibri" w:eastAsia="Calibri" w:hAnsi="Calibri" w:cs="Calibri"/>
          <w:sz w:val="24"/>
          <w:lang w:eastAsia="en-GB"/>
        </w:rPr>
        <w:t>act</w:t>
      </w:r>
      <w:proofErr w:type="gramEnd"/>
      <w:r w:rsidRPr="00C7063C">
        <w:rPr>
          <w:rFonts w:ascii="Calibri" w:eastAsia="Calibri" w:hAnsi="Calibri" w:cs="Calibri"/>
          <w:sz w:val="24"/>
          <w:lang w:eastAsia="en-GB"/>
        </w:rPr>
        <w:t xml:space="preserve"> as a stimulus to the abnormal behaviour and also provide the parent with opportunities for inducing symptoms.</w:t>
      </w:r>
    </w:p>
    <w:p w14:paraId="2A6FDA2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Fabricated or induced illness is most commonly identified in younger children. Although some of these children die, there are many that do not die as a result of having their illness fabricated or induced, but who suffer significant long term physical or psychological health consequences.</w:t>
      </w:r>
    </w:p>
    <w:p w14:paraId="2010080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Fabrication of illness may not necessarily result in a child experiencing physical harm, but there may be concerns about the child suffering emotional harm. They may suffer emotional harm and/or disturbed family relationships as a result of an abnormal relationship with their parent. </w:t>
      </w:r>
    </w:p>
    <w:p w14:paraId="22106E1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Staff at The Queen Anne will record and report any concerns about a child who might be experiencing f</w:t>
      </w:r>
      <w:r w:rsidRPr="00C7063C">
        <w:rPr>
          <w:rFonts w:ascii="Calibri" w:eastAsia="Calibri" w:hAnsi="Calibri" w:cs="Calibri"/>
          <w:color w:val="000000"/>
          <w:sz w:val="24"/>
          <w:lang w:eastAsia="en-GB"/>
        </w:rPr>
        <w:t xml:space="preserve">abricated or induced illness </w:t>
      </w:r>
      <w:r w:rsidRPr="00C7063C">
        <w:rPr>
          <w:rFonts w:ascii="Calibri" w:eastAsia="Calibri" w:hAnsi="Calibri" w:cs="Calibri"/>
          <w:sz w:val="24"/>
          <w:lang w:eastAsia="en-GB"/>
        </w:rPr>
        <w:t>to the DSL as with any other safeguarding concern. The DSL will consider the need to make a referral or consult with the Single Point of Access as with any other child protection concern.</w:t>
      </w:r>
    </w:p>
    <w:p w14:paraId="6B5C9D74" w14:textId="77777777" w:rsidR="00C7063C" w:rsidRPr="00C7063C" w:rsidRDefault="00C7063C" w:rsidP="00C7063C">
      <w:pPr>
        <w:spacing w:line="276" w:lineRule="auto"/>
        <w:rPr>
          <w:rFonts w:ascii="Calibri" w:eastAsia="Calibri" w:hAnsi="Calibri" w:cs="Calibri"/>
          <w:sz w:val="24"/>
          <w:lang w:eastAsia="en-GB"/>
        </w:rPr>
      </w:pPr>
    </w:p>
    <w:p w14:paraId="5B116C51"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Royal College of Paediatrics and Child Health (RCPCH) has issued updated guidance: </w:t>
      </w:r>
      <w:hyperlink r:id="rId75">
        <w:r w:rsidRPr="00C7063C">
          <w:rPr>
            <w:rFonts w:ascii="Calibri" w:eastAsia="Calibri" w:hAnsi="Calibri" w:cs="Calibri"/>
            <w:color w:val="1155CC"/>
            <w:sz w:val="24"/>
            <w:u w:val="single"/>
            <w:lang w:eastAsia="en-GB"/>
          </w:rPr>
          <w:t>https://childprotection.rcpch.ac.uk/resources/perplexing-presentations-and-fii/</w:t>
        </w:r>
      </w:hyperlink>
    </w:p>
    <w:p w14:paraId="46753EF6" w14:textId="77777777" w:rsidR="00C7063C" w:rsidRPr="00C7063C" w:rsidRDefault="00C7063C" w:rsidP="00C7063C">
      <w:pPr>
        <w:spacing w:line="276" w:lineRule="auto"/>
        <w:rPr>
          <w:rFonts w:ascii="Calibri" w:eastAsia="Calibri" w:hAnsi="Calibri" w:cs="Calibri"/>
          <w:sz w:val="24"/>
          <w:lang w:eastAsia="en-GB"/>
        </w:rPr>
      </w:pPr>
    </w:p>
    <w:p w14:paraId="1AFD2D8C" w14:textId="77777777" w:rsidR="00C7063C" w:rsidRPr="00C7063C" w:rsidRDefault="00C7063C" w:rsidP="00C7063C">
      <w:pPr>
        <w:spacing w:line="276" w:lineRule="auto"/>
        <w:rPr>
          <w:rFonts w:ascii="Calibri" w:eastAsia="Calibri" w:hAnsi="Calibri" w:cs="Calibri"/>
          <w:sz w:val="24"/>
          <w:lang w:eastAsia="en-GB"/>
        </w:rPr>
      </w:pPr>
    </w:p>
    <w:p w14:paraId="7DC926F4" w14:textId="77777777" w:rsidR="00C7063C" w:rsidRPr="00C7063C" w:rsidRDefault="00C7063C" w:rsidP="00C7063C">
      <w:pPr>
        <w:spacing w:line="276" w:lineRule="auto"/>
        <w:rPr>
          <w:rFonts w:ascii="Calibri" w:eastAsia="Calibri" w:hAnsi="Calibri" w:cs="Calibri"/>
          <w:sz w:val="24"/>
          <w:lang w:eastAsia="en-GB"/>
        </w:rPr>
      </w:pPr>
    </w:p>
    <w:p w14:paraId="28E84957" w14:textId="77777777" w:rsidR="00C7063C" w:rsidRPr="00C7063C" w:rsidRDefault="00C7063C" w:rsidP="00C7063C">
      <w:pPr>
        <w:spacing w:line="276" w:lineRule="auto"/>
        <w:rPr>
          <w:rFonts w:ascii="Calibri" w:eastAsia="Calibri" w:hAnsi="Calibri" w:cs="Calibri"/>
          <w:sz w:val="24"/>
          <w:lang w:eastAsia="en-GB"/>
        </w:rPr>
      </w:pPr>
    </w:p>
    <w:p w14:paraId="72525B41" w14:textId="77777777" w:rsidR="00C7063C" w:rsidRPr="00C7063C" w:rsidRDefault="00C7063C" w:rsidP="00C7063C">
      <w:pPr>
        <w:spacing w:line="276" w:lineRule="auto"/>
        <w:rPr>
          <w:rFonts w:ascii="Calibri" w:eastAsia="Calibri" w:hAnsi="Calibri" w:cs="Calibri"/>
          <w:sz w:val="24"/>
          <w:lang w:eastAsia="en-GB"/>
        </w:rPr>
      </w:pPr>
    </w:p>
    <w:p w14:paraId="5C83C5D9"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4" w:name="_Toc235003561"/>
      <w:r w:rsidRPr="00C7063C">
        <w:rPr>
          <w:rFonts w:ascii="Calibri" w:eastAsiaTheme="majorEastAsia" w:hAnsi="Calibri" w:cstheme="majorBidi"/>
          <w:b/>
          <w:color w:val="41414E"/>
          <w:sz w:val="36"/>
          <w:szCs w:val="32"/>
          <w:lang w:eastAsia="en-GB"/>
        </w:rPr>
        <w:t>Children who may be particularly vulnerable</w:t>
      </w:r>
      <w:bookmarkEnd w:id="84"/>
    </w:p>
    <w:p w14:paraId="4649EBC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Some children are more vulnerable to </w:t>
      </w: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 xml:space="preserve">than others. Several factors may contribute to that increased vulnerability, including prejudice and discrimination; isolation; social exclusion; communication issues; a reluctance on the part of some adults to accept that abuse can occur; an individual child’s personality, behaviour, disability, mental and physical health needs; and family circumstances. </w:t>
      </w:r>
    </w:p>
    <w:p w14:paraId="1CE6F1E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To ensure that all of our pupils receive equal protection, we will give special consideration to children who are: </w:t>
      </w:r>
    </w:p>
    <w:p w14:paraId="62DA349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disabled or have special educational needs</w:t>
      </w:r>
    </w:p>
    <w:p w14:paraId="6820FF6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young carers</w:t>
      </w:r>
    </w:p>
    <w:p w14:paraId="54F36EEE"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affected by parental substance misuse, domestic abuse and violence or parental mental health needs </w:t>
      </w:r>
    </w:p>
    <w:p w14:paraId="19F3901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asylum seekers </w:t>
      </w:r>
    </w:p>
    <w:p w14:paraId="2FEC280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looked after by the local authority or otherwise living away from home </w:t>
      </w:r>
    </w:p>
    <w:p w14:paraId="11C7CA8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vulnerable to being bullied, or engaging in bullying behaviours </w:t>
      </w:r>
    </w:p>
    <w:p w14:paraId="38B0F21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living in temporary accommodation </w:t>
      </w:r>
    </w:p>
    <w:p w14:paraId="7744F2F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living transient lifestyles </w:t>
      </w:r>
    </w:p>
    <w:p w14:paraId="2B28C81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children with poor attendance</w:t>
      </w:r>
    </w:p>
    <w:p w14:paraId="568FF6C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living in chaotic and unsupportive home situations </w:t>
      </w:r>
    </w:p>
    <w:p w14:paraId="6BFB693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vulnerable to discrimination and maltreatment on the grounds of race, ethnicity, religion, disability or sexuality </w:t>
      </w:r>
    </w:p>
    <w:p w14:paraId="270047E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already perceived as a ‘problem’</w:t>
      </w:r>
    </w:p>
    <w:p w14:paraId="50D382E5"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at risk of child sexual exploitation (CSE)</w:t>
      </w:r>
    </w:p>
    <w:p w14:paraId="5D516F72"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do not have English as a first language</w:t>
      </w:r>
    </w:p>
    <w:p w14:paraId="182D439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at risk of female genital mutilation (FGM) </w:t>
      </w:r>
    </w:p>
    <w:p w14:paraId="1B8746F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at risk of forced marriage</w:t>
      </w:r>
    </w:p>
    <w:p w14:paraId="2FBA00F1"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at risk of being drawn into extremism.</w:t>
      </w:r>
    </w:p>
    <w:p w14:paraId="0DC2F286" w14:textId="77777777" w:rsidR="00C7063C" w:rsidRPr="00C7063C" w:rsidRDefault="00C7063C" w:rsidP="00C7063C">
      <w:pPr>
        <w:spacing w:line="276" w:lineRule="auto"/>
        <w:rPr>
          <w:rFonts w:ascii="Calibri" w:eastAsia="Calibri" w:hAnsi="Calibri" w:cs="Calibri"/>
          <w:sz w:val="24"/>
          <w:lang w:eastAsia="en-GB"/>
        </w:rPr>
      </w:pPr>
    </w:p>
    <w:p w14:paraId="0ADEB169" w14:textId="77777777" w:rsidR="00C7063C" w:rsidRPr="00C7063C" w:rsidRDefault="00C7063C" w:rsidP="00C7063C">
      <w:pPr>
        <w:spacing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This list provides examples of vulnerable groups and is not exhaustive. Special consideration includes the provision of safeguarding information and resources in community languages and accessible formats for children with communication needs.</w:t>
      </w:r>
    </w:p>
    <w:p w14:paraId="1C48BB80" w14:textId="77777777" w:rsidR="00C7063C" w:rsidRPr="00C7063C" w:rsidRDefault="00C7063C" w:rsidP="00C7063C">
      <w:pPr>
        <w:spacing w:line="276" w:lineRule="auto"/>
        <w:rPr>
          <w:rFonts w:ascii="Calibri" w:eastAsia="Calibri" w:hAnsi="Calibri" w:cs="Calibri"/>
          <w:color w:val="000000"/>
          <w:sz w:val="24"/>
          <w:lang w:eastAsia="en-GB"/>
        </w:rPr>
      </w:pPr>
    </w:p>
    <w:p w14:paraId="2D4DD360" w14:textId="77777777" w:rsidR="00C7063C" w:rsidRPr="00C7063C" w:rsidRDefault="00C7063C" w:rsidP="00C7063C">
      <w:pPr>
        <w:spacing w:line="276" w:lineRule="auto"/>
        <w:rPr>
          <w:rFonts w:ascii="Calibri" w:eastAsia="Calibri" w:hAnsi="Calibri" w:cs="Calibri"/>
          <w:color w:val="000000"/>
          <w:sz w:val="24"/>
          <w:lang w:eastAsia="en-GB"/>
        </w:rPr>
      </w:pPr>
    </w:p>
    <w:p w14:paraId="1DB2D45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5" w:name="_Toc235003562"/>
      <w:r w:rsidRPr="00C7063C">
        <w:rPr>
          <w:rFonts w:ascii="Calibri" w:eastAsiaTheme="majorEastAsia" w:hAnsi="Calibri" w:cstheme="majorBidi"/>
          <w:b/>
          <w:color w:val="41414E"/>
          <w:sz w:val="36"/>
          <w:szCs w:val="32"/>
          <w:lang w:eastAsia="en-GB"/>
        </w:rPr>
        <w:t>Children who have a social worker</w:t>
      </w:r>
      <w:bookmarkEnd w:id="85"/>
    </w:p>
    <w:p w14:paraId="70896FA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Children may need a social worker due to safeguarding and/or welfare needs. This may be due to </w:t>
      </w:r>
      <w:r w:rsidRPr="00C7063C">
        <w:rPr>
          <w:rFonts w:ascii="Calibri" w:eastAsia="Calibri" w:hAnsi="Calibri" w:cs="Calibri"/>
          <w:color w:val="000000"/>
          <w:sz w:val="24"/>
          <w:lang w:eastAsia="en-GB"/>
        </w:rPr>
        <w:t xml:space="preserve">abuse, neglect or exploitation </w:t>
      </w:r>
      <w:r w:rsidRPr="00C7063C">
        <w:rPr>
          <w:rFonts w:ascii="Calibri" w:eastAsia="Calibri" w:hAnsi="Calibri" w:cs="Calibri"/>
          <w:sz w:val="24"/>
          <w:lang w:eastAsia="en-GB"/>
        </w:rPr>
        <w:t xml:space="preserve">or complex family circumstances. The Queen Anne recognises that a child’s experiences of adversity and trauma can leave them vulnerable to further harm, as well as educationally disadvantaged in facing barriers to attendance, learning, behaviour and mental health. </w:t>
      </w:r>
    </w:p>
    <w:p w14:paraId="638DA6F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local authorities will share the fact that a child has a social worker with the school, and the DSL will ensure that decisions can be made in the best interests of the child’s safety, welfare and educational outcomes. This information will inform decisions about </w:t>
      </w:r>
      <w:r w:rsidRPr="00C7063C">
        <w:rPr>
          <w:rFonts w:ascii="Calibri" w:eastAsia="Calibri" w:hAnsi="Calibri" w:cs="Calibri"/>
          <w:sz w:val="24"/>
          <w:lang w:eastAsia="en-GB"/>
        </w:rPr>
        <w:lastRenderedPageBreak/>
        <w:t>safeguarding (for example, responding to unauthorised absence or missing education where there are known safeguarding risks) and promoting welfare (for example, considering the provision of pastoral and/or academic support, alongside action by statutory services).</w:t>
      </w:r>
    </w:p>
    <w:p w14:paraId="4C4B6C9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role of the Virtual School has been extended to provide advice and support to children who are subject to a child in need plan or a child protection plan.</w:t>
      </w:r>
    </w:p>
    <w:p w14:paraId="04926176" w14:textId="77777777" w:rsidR="00C7063C" w:rsidRPr="00C7063C" w:rsidRDefault="00C7063C" w:rsidP="00C7063C">
      <w:pPr>
        <w:spacing w:line="276" w:lineRule="auto"/>
        <w:rPr>
          <w:rFonts w:ascii="Calibri" w:eastAsia="Calibri" w:hAnsi="Calibri" w:cs="Calibri"/>
          <w:color w:val="000000"/>
          <w:sz w:val="24"/>
          <w:lang w:eastAsia="en-GB"/>
        </w:rPr>
      </w:pPr>
    </w:p>
    <w:p w14:paraId="7EB19599" w14:textId="77777777" w:rsidR="00C7063C" w:rsidRPr="00C7063C" w:rsidRDefault="00C7063C" w:rsidP="00C7063C">
      <w:pPr>
        <w:spacing w:line="276" w:lineRule="auto"/>
        <w:rPr>
          <w:rFonts w:ascii="Calibri" w:eastAsia="Calibri" w:hAnsi="Calibri" w:cs="Calibri"/>
          <w:color w:val="000000"/>
          <w:sz w:val="24"/>
          <w:lang w:eastAsia="en-GB"/>
        </w:rPr>
      </w:pPr>
    </w:p>
    <w:p w14:paraId="7DC51573"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6" w:name="_Toc235003563"/>
      <w:r w:rsidRPr="00C7063C">
        <w:rPr>
          <w:rFonts w:ascii="Calibri" w:eastAsiaTheme="majorEastAsia" w:hAnsi="Calibri" w:cstheme="majorBidi"/>
          <w:b/>
          <w:color w:val="41414E"/>
          <w:sz w:val="36"/>
          <w:szCs w:val="32"/>
          <w:lang w:eastAsia="en-GB"/>
        </w:rPr>
        <w:t>Children looked after and previously looked after</w:t>
      </w:r>
      <w:bookmarkEnd w:id="86"/>
    </w:p>
    <w:p w14:paraId="0CD4DB2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 most common reasons for children becoming looked after is as a result of abuse and/or neglect. The Queen Anne will ensure that staff have the necessary skills and knowledge to keep children looked after and previously looked after safe. Appropriate staff will have the information they need in relation to a child looked after’s legal status (for example, who has parental responsibility, who is not permitted to have contact and who is not permitted to know where the child is being educated) and the level of authority delegated by the caring authority to the carer.</w:t>
      </w:r>
    </w:p>
    <w:p w14:paraId="5CE95E08"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The designated teacher for children looked after is JUDITH STREET. The designated governor for children looked after is SALLY LODGE.</w:t>
      </w:r>
    </w:p>
    <w:p w14:paraId="7FC94F7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designated teacher will:</w:t>
      </w:r>
    </w:p>
    <w:p w14:paraId="68F9898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promote a culture of high expectations and aspirations for how children looked after and previously looked after learn</w:t>
      </w:r>
    </w:p>
    <w:p w14:paraId="481DD40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make sure the young person has a voice in setting learning targets</w:t>
      </w:r>
    </w:p>
    <w:p w14:paraId="3B5C4ED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 a source of advice for staff about differentiated teaching strategies appropriate for individual children and in making full use of Assessment for Learning</w:t>
      </w:r>
    </w:p>
    <w:p w14:paraId="5F4A35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make sure that the children are prioritised in one-to-one tuition arrangements and that carers understand the importance of supporting learning at home</w:t>
      </w:r>
    </w:p>
    <w:p w14:paraId="3D009D33"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have lead responsibility for the development and implementation of all children looked after’s personal education plans (PEPs) within the school</w:t>
      </w:r>
    </w:p>
    <w:p w14:paraId="5B9B7F6C" w14:textId="77777777" w:rsidR="00C7063C" w:rsidRPr="00C7063C" w:rsidRDefault="00C7063C" w:rsidP="00D0452B">
      <w:pPr>
        <w:numPr>
          <w:ilvl w:val="0"/>
          <w:numId w:val="19"/>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Virtual head have taken on extended duties to include Kinship Caring and attendance for children with a social worker </w:t>
      </w:r>
    </w:p>
    <w:bookmarkStart w:id="87" w:name="_heading=h.kgcv8k" w:colFirst="0" w:colLast="0"/>
    <w:bookmarkEnd w:id="87"/>
    <w:p w14:paraId="77744087"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"https://www.gov.uk/government/uploads/system/uploads/attachment_data/file/269764/role_and_responsibilities_of_the_designated_teacher_for_looked_after_children.pdf" \h </w:instrText>
      </w:r>
      <w:r w:rsidRPr="00C7063C">
        <w:rPr>
          <w:rFonts w:ascii="Calibri" w:eastAsia="Calibri" w:hAnsi="Calibri" w:cs="Calibri"/>
          <w:sz w:val="24"/>
          <w:lang w:eastAsia="en-GB"/>
        </w:rPr>
        <w:fldChar w:fldCharType="separate"/>
      </w:r>
      <w:r w:rsidRPr="00C7063C">
        <w:rPr>
          <w:rFonts w:ascii="Calibri" w:eastAsia="Calibri" w:hAnsi="Calibri" w:cs="Calibri"/>
          <w:color w:val="0563C1"/>
          <w:sz w:val="24"/>
          <w:u w:val="single"/>
          <w:lang w:eastAsia="en-GB"/>
        </w:rPr>
        <w:t>Role and responsibilities of the designated teacher</w:t>
      </w:r>
      <w:r w:rsidRPr="00C7063C">
        <w:rPr>
          <w:rFonts w:ascii="Calibri" w:eastAsia="Calibri" w:hAnsi="Calibri" w:cs="Calibri"/>
          <w:color w:val="0563C1"/>
          <w:sz w:val="24"/>
          <w:u w:val="single"/>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"https://www.gov.uk/government/uploads/system/uploads/attachment_data/file/269764/role_and_responsibilities_of_the_designated_teacher_for_looked_after_children.pdf" </w:instrText>
      </w:r>
      <w:r w:rsidRPr="00C7063C">
        <w:rPr>
          <w:rFonts w:ascii="Calibri" w:eastAsia="Calibri" w:hAnsi="Calibri" w:cs="Calibri"/>
          <w:sz w:val="24"/>
          <w:lang w:eastAsia="en-GB"/>
        </w:rPr>
        <w:fldChar w:fldCharType="separate"/>
      </w:r>
    </w:p>
    <w:p w14:paraId="41DC634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sz w:val="24"/>
          <w:lang w:eastAsia="en-GB"/>
        </w:rPr>
        <w:t xml:space="preserve">The designated teacher has attended appropriate training and ensures that the school has the up-to-date details of the allocated social worker/personal adviser (care leavers) and the virtual school headteacher in the local authority that looks after the child. Details of the </w:t>
      </w:r>
      <w:proofErr w:type="spellStart"/>
      <w:r w:rsidRPr="00C7063C">
        <w:rPr>
          <w:rFonts w:ascii="Calibri" w:eastAsia="Calibri" w:hAnsi="Calibri" w:cs="Calibri"/>
          <w:sz w:val="24"/>
          <w:lang w:eastAsia="en-GB"/>
        </w:rPr>
        <w:t>AfC</w:t>
      </w:r>
      <w:proofErr w:type="spellEnd"/>
      <w:r w:rsidRPr="00C7063C">
        <w:rPr>
          <w:rFonts w:ascii="Calibri" w:eastAsia="Calibri" w:hAnsi="Calibri" w:cs="Calibri"/>
          <w:sz w:val="24"/>
          <w:lang w:eastAsia="en-GB"/>
        </w:rPr>
        <w:t xml:space="preserve"> Virtual School can be found at: </w:t>
      </w:r>
      <w:hyperlink r:id="rId76">
        <w:proofErr w:type="spellStart"/>
        <w:r w:rsidRPr="00C7063C">
          <w:rPr>
            <w:rFonts w:ascii="Calibri" w:eastAsia="Calibri" w:hAnsi="Calibri" w:cs="Calibri"/>
            <w:color w:val="0563C1"/>
            <w:sz w:val="24"/>
            <w:u w:val="single"/>
            <w:lang w:eastAsia="en-GB"/>
          </w:rPr>
          <w:t>AfC</w:t>
        </w:r>
        <w:proofErr w:type="spellEnd"/>
        <w:r w:rsidRPr="00C7063C">
          <w:rPr>
            <w:rFonts w:ascii="Calibri" w:eastAsia="Calibri" w:hAnsi="Calibri" w:cs="Calibri"/>
            <w:color w:val="0563C1"/>
            <w:sz w:val="24"/>
            <w:u w:val="single"/>
            <w:lang w:eastAsia="en-GB"/>
          </w:rPr>
          <w:t xml:space="preserve"> Virtual School</w:t>
        </w:r>
      </w:hyperlink>
    </w:p>
    <w:p w14:paraId="3ED91B05" w14:textId="77777777" w:rsidR="00C7063C" w:rsidRPr="00C7063C" w:rsidRDefault="00C7063C" w:rsidP="00C7063C">
      <w:pPr>
        <w:spacing w:line="276" w:lineRule="auto"/>
        <w:rPr>
          <w:rFonts w:ascii="Calibri" w:eastAsia="Calibri" w:hAnsi="Calibri" w:cs="Calibri"/>
          <w:sz w:val="24"/>
          <w:lang w:eastAsia="en-GB"/>
        </w:rPr>
      </w:pPr>
    </w:p>
    <w:p w14:paraId="29EE5733" w14:textId="77777777" w:rsidR="00C7063C" w:rsidRPr="00C7063C" w:rsidRDefault="00C7063C" w:rsidP="00C7063C">
      <w:pPr>
        <w:spacing w:line="276" w:lineRule="auto"/>
        <w:rPr>
          <w:rFonts w:ascii="Calibri" w:eastAsia="Calibri" w:hAnsi="Calibri" w:cs="Calibri"/>
          <w:color w:val="000000"/>
          <w:sz w:val="24"/>
          <w:lang w:eastAsia="en-GB"/>
        </w:rPr>
      </w:pPr>
    </w:p>
    <w:p w14:paraId="379404D6"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8" w:name="_Toc235003564"/>
      <w:r w:rsidRPr="00C7063C">
        <w:rPr>
          <w:rFonts w:ascii="Calibri" w:eastAsiaTheme="majorEastAsia" w:hAnsi="Calibri" w:cstheme="majorBidi"/>
          <w:b/>
          <w:color w:val="41414E"/>
          <w:sz w:val="36"/>
          <w:szCs w:val="32"/>
          <w:lang w:eastAsia="en-GB"/>
        </w:rPr>
        <w:lastRenderedPageBreak/>
        <w:t>Identified areas of particular risk for our school</w:t>
      </w:r>
      <w:bookmarkEnd w:id="88"/>
    </w:p>
    <w:p w14:paraId="448A604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Particular areas of risk for our school or local area include: </w:t>
      </w:r>
    </w:p>
    <w:p w14:paraId="0B9B87A4"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site situated on a busy road within the public gaze</w:t>
      </w:r>
    </w:p>
    <w:p w14:paraId="68AF52E0"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site situated near Windsor Castle and Army Barracks </w:t>
      </w:r>
    </w:p>
    <w:p w14:paraId="290B5356"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accessing sports off site linked to Windsor Sport Partnership events </w:t>
      </w:r>
    </w:p>
    <w:p w14:paraId="3288DCAA"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sharing school site with external clubs </w:t>
      </w:r>
    </w:p>
    <w:p w14:paraId="4786381B" w14:textId="77777777" w:rsidR="00C7063C" w:rsidRPr="00C7063C" w:rsidRDefault="00C7063C" w:rsidP="00D0452B">
      <w:pPr>
        <w:numPr>
          <w:ilvl w:val="0"/>
          <w:numId w:val="12"/>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building work at times </w:t>
      </w:r>
    </w:p>
    <w:p w14:paraId="03232F31" w14:textId="77777777" w:rsidR="00C7063C" w:rsidRPr="00C7063C" w:rsidRDefault="00C7063C" w:rsidP="00C7063C">
      <w:pPr>
        <w:spacing w:line="276" w:lineRule="auto"/>
        <w:rPr>
          <w:rFonts w:ascii="Calibri" w:eastAsia="Calibri" w:hAnsi="Calibri" w:cs="Calibri"/>
          <w:color w:val="FF0000"/>
          <w:sz w:val="24"/>
          <w:lang w:eastAsia="en-GB"/>
        </w:rPr>
      </w:pPr>
    </w:p>
    <w:p w14:paraId="77D613EF" w14:textId="77777777" w:rsidR="00C7063C" w:rsidRPr="00C7063C" w:rsidRDefault="00C7063C" w:rsidP="00C7063C">
      <w:pPr>
        <w:spacing w:line="276" w:lineRule="auto"/>
        <w:rPr>
          <w:rFonts w:ascii="Calibri" w:eastAsia="Calibri" w:hAnsi="Calibri" w:cs="Calibri"/>
          <w:color w:val="FF0000"/>
          <w:sz w:val="24"/>
          <w:lang w:eastAsia="en-GB"/>
        </w:rPr>
      </w:pPr>
    </w:p>
    <w:p w14:paraId="6AC7AD50"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89" w:name="_Toc235003565"/>
      <w:r w:rsidRPr="00C7063C">
        <w:rPr>
          <w:rFonts w:ascii="Calibri" w:eastAsiaTheme="majorEastAsia" w:hAnsi="Calibri" w:cstheme="majorBidi"/>
          <w:b/>
          <w:color w:val="41414E"/>
          <w:sz w:val="36"/>
          <w:szCs w:val="32"/>
          <w:lang w:eastAsia="en-GB"/>
        </w:rPr>
        <w:t>Family Help and interagency working</w:t>
      </w:r>
      <w:bookmarkEnd w:id="89"/>
    </w:p>
    <w:p w14:paraId="0950BFC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At</w:t>
      </w:r>
      <w:r w:rsidRPr="00C7063C">
        <w:rPr>
          <w:rFonts w:ascii="Calibri" w:eastAsia="Calibri" w:hAnsi="Calibri" w:cs="Calibri"/>
          <w:color w:val="7030A0"/>
          <w:sz w:val="24"/>
          <w:lang w:eastAsia="en-GB"/>
        </w:rPr>
        <w:t xml:space="preserve"> </w:t>
      </w:r>
      <w:r w:rsidRPr="00C7063C">
        <w:rPr>
          <w:rFonts w:ascii="Calibri" w:eastAsia="Calibri" w:hAnsi="Calibri" w:cs="Calibri"/>
          <w:sz w:val="24"/>
          <w:lang w:eastAsia="en-GB"/>
        </w:rPr>
        <w:t>The Queen Anne we are prepared to identify children who may benefit from early help. Family Help means providing support as soon as a problem emerges at any point in a child’s life, from the foundation years through to teenage years. In the first instance staff should discuss Family Help requirements with the DSL.</w:t>
      </w:r>
    </w:p>
    <w:p w14:paraId="79DA673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Any child may benefit from early help, but at The Queen Anne we are particularly aware of the potential need for Family Help for a child who: </w:t>
      </w:r>
    </w:p>
    <w:p w14:paraId="4AB7C4F0"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disabled and has specific additional needs</w:t>
      </w:r>
    </w:p>
    <w:p w14:paraId="070AF825"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has special educational needs (whether or not they have a statutory education, health and care plan)</w:t>
      </w:r>
    </w:p>
    <w:p w14:paraId="4ADE4575"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a young carer</w:t>
      </w:r>
    </w:p>
    <w:p w14:paraId="4C1B852D"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is showing signs of being drawn in to </w:t>
      </w:r>
      <w:r w:rsidRPr="00C7063C">
        <w:rPr>
          <w:rFonts w:ascii="Calibri" w:eastAsia="Calibri" w:hAnsi="Calibri" w:cs="Calibri"/>
          <w:sz w:val="24"/>
          <w:lang w:eastAsia="en-GB"/>
        </w:rPr>
        <w:t>antisocial</w:t>
      </w:r>
      <w:r w:rsidRPr="00C7063C">
        <w:rPr>
          <w:rFonts w:ascii="Calibri" w:eastAsia="Calibri" w:hAnsi="Calibri" w:cs="Calibri"/>
          <w:color w:val="000000"/>
          <w:sz w:val="24"/>
          <w:lang w:eastAsia="en-GB"/>
        </w:rPr>
        <w:t xml:space="preserve"> or criminal behaviour, including gang involvement and association with organised crime groups</w:t>
      </w:r>
    </w:p>
    <w:p w14:paraId="56D0E9DC"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is frequently missing/goes missing from education, home or care </w:t>
      </w:r>
    </w:p>
    <w:p w14:paraId="27A886F2"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has experienced multiple suspensions, is at risk of being permanently excluded from schools, colleges and in Alternative Provision or PRU </w:t>
      </w:r>
    </w:p>
    <w:p w14:paraId="074DCC95"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 xml:space="preserve">has a parent or carer in custody or is affected by parental offending </w:t>
      </w:r>
    </w:p>
    <w:p w14:paraId="4EAE1B5D"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misusing drugs or alcohol themselves</w:t>
      </w:r>
    </w:p>
    <w:p w14:paraId="085C9136"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at risk of modern slavery, trafficking or exploitation</w:t>
      </w:r>
    </w:p>
    <w:p w14:paraId="623B7099"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in a family circumstance presenting challenges for the child, such as substance abuse, adult mental health problems or domestic abuse</w:t>
      </w:r>
    </w:p>
    <w:p w14:paraId="1D5B8F53"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has returned home to their family from care</w:t>
      </w:r>
    </w:p>
    <w:p w14:paraId="5C9632A6"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showing early signs of abuse and/or neglect</w:t>
      </w:r>
    </w:p>
    <w:p w14:paraId="0921FFCC"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is at risk of being radicalised or exploited</w:t>
      </w:r>
    </w:p>
    <w:p w14:paraId="785EE164"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lastRenderedPageBreak/>
        <w:t>is a privately fostered child</w:t>
      </w:r>
    </w:p>
    <w:p w14:paraId="6AF9A094" w14:textId="77777777" w:rsidR="00C7063C" w:rsidRPr="00C7063C" w:rsidRDefault="00C7063C" w:rsidP="00D0452B">
      <w:pPr>
        <w:numPr>
          <w:ilvl w:val="0"/>
          <w:numId w:val="6"/>
        </w:numPr>
        <w:pBdr>
          <w:top w:val="nil"/>
          <w:left w:val="nil"/>
          <w:bottom w:val="nil"/>
          <w:right w:val="nil"/>
          <w:between w:val="nil"/>
        </w:pBdr>
        <w:spacing w:after="120" w:line="276" w:lineRule="auto"/>
        <w:ind w:left="284" w:hanging="284"/>
        <w:rPr>
          <w:rFonts w:ascii="Calibri" w:eastAsia="Calibri" w:hAnsi="Calibri" w:cs="Calibri"/>
          <w:sz w:val="24"/>
          <w:lang w:eastAsia="en-GB"/>
        </w:rPr>
      </w:pPr>
      <w:r w:rsidRPr="00C7063C">
        <w:rPr>
          <w:rFonts w:ascii="Calibri" w:eastAsia="Calibri" w:hAnsi="Calibri" w:cs="Calibri"/>
          <w:color w:val="000000"/>
          <w:sz w:val="24"/>
          <w:lang w:eastAsia="en-GB"/>
        </w:rPr>
        <w:t>Has emerging challenging behaviours.</w:t>
      </w:r>
    </w:p>
    <w:p w14:paraId="0592334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DSL can take a case to the</w:t>
      </w:r>
      <w:hyperlink r:id="rId77">
        <w:r w:rsidRPr="00C7063C">
          <w:rPr>
            <w:rFonts w:ascii="Calibri" w:eastAsia="Calibri" w:hAnsi="Calibri" w:cs="Calibri"/>
            <w:color w:val="1155CC"/>
            <w:sz w:val="24"/>
            <w:u w:val="single"/>
            <w:lang w:eastAsia="en-GB"/>
          </w:rPr>
          <w:t xml:space="preserve"> Early Help</w:t>
        </w:r>
      </w:hyperlink>
      <w:r w:rsidRPr="00C7063C">
        <w:rPr>
          <w:rFonts w:ascii="Calibri" w:eastAsia="Calibri" w:hAnsi="Calibri" w:cs="Calibri"/>
          <w:sz w:val="24"/>
          <w:lang w:eastAsia="en-GB"/>
        </w:rPr>
        <w:t xml:space="preserve"> to get multi-agency support.</w:t>
      </w:r>
    </w:p>
    <w:p w14:paraId="54C6A2E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Family Help and/or other support is appropriate, the case will be kept under constant review and consideration given to a referral to children’s social care if the child’s situation doesn’t appear to be improving. The DSL is aware of the local escalation policy and procedures. We work closely with local professional agencies including social care, the police, health services and other services including voluntary organisations to promote the welfare of children and protect them from harm. This includes providing a co-ordinated offer of Family Help when additional needs of children are identified and contributing to inter-agency plans to provide additional support to children subject to child protection plans. </w:t>
      </w:r>
    </w:p>
    <w:p w14:paraId="63637B6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As part of meeting a child’s needs, our Governing Board recognises the importance of sharing information between professionals and local agencies. 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bookmarkStart w:id="90" w:name="_heading=h.43ky6rz" w:colFirst="0" w:colLast="0"/>
    <w:bookmarkEnd w:id="90"/>
    <w:p w14:paraId="7A81632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"https://rbwmsafeguardingpartnership.org.uk/p/safeguarding-children/early-help-and-intervention" \h </w:instrText>
      </w:r>
      <w:r w:rsidRPr="00C7063C">
        <w:rPr>
          <w:rFonts w:ascii="Calibri" w:eastAsia="Calibri" w:hAnsi="Calibri" w:cs="Calibri"/>
          <w:sz w:val="24"/>
          <w:lang w:eastAsia="en-GB"/>
        </w:rPr>
        <w:fldChar w:fldCharType="separate"/>
      </w:r>
      <w:r w:rsidRPr="00C7063C">
        <w:rPr>
          <w:rFonts w:ascii="Calibri" w:eastAsia="Calibri" w:hAnsi="Calibri" w:cs="Calibri"/>
          <w:color w:val="1155CC"/>
          <w:sz w:val="24"/>
          <w:u w:val="single"/>
          <w:lang w:eastAsia="en-GB"/>
        </w:rPr>
        <w:t>Family Help Strategy</w:t>
      </w:r>
      <w:r w:rsidRPr="00C7063C">
        <w:rPr>
          <w:rFonts w:ascii="Calibri" w:eastAsia="Calibri" w:hAnsi="Calibri" w:cs="Calibri"/>
          <w:color w:val="1155CC"/>
          <w:sz w:val="24"/>
          <w:u w:val="single"/>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"https://kingstonandrichmondsafeguardingchildrenpartnership.org.uk/media/upload/fck/file/EH%20Partnership%20Strategy%209%20Nov%202020%20(1)F.pdf" </w:instrText>
      </w:r>
      <w:r w:rsidRPr="00C7063C">
        <w:rPr>
          <w:rFonts w:ascii="Calibri" w:eastAsia="Calibri" w:hAnsi="Calibri" w:cs="Calibri"/>
          <w:sz w:val="24"/>
          <w:lang w:eastAsia="en-GB"/>
        </w:rPr>
        <w:fldChar w:fldCharType="separate"/>
      </w:r>
    </w:p>
    <w:p w14:paraId="50C58F02" w14:textId="77777777" w:rsidR="00C7063C" w:rsidRPr="00C7063C" w:rsidRDefault="00C7063C" w:rsidP="00C7063C">
      <w:pPr>
        <w:spacing w:line="276" w:lineRule="auto"/>
        <w:rPr>
          <w:rFonts w:ascii="Calibri" w:eastAsia="Calibri" w:hAnsi="Calibri" w:cs="Calibri"/>
          <w:color w:val="FF0000"/>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"https://kingstonandrichmondsafeguardingchildrenpartnership.org.uk/media/upload/fck/file/EH%20Partnership%20Strategy%209%20Nov%202020%20(1)F.pdf" </w:instrText>
      </w:r>
      <w:r w:rsidRPr="00C7063C">
        <w:rPr>
          <w:rFonts w:ascii="Calibri" w:eastAsia="Calibri" w:hAnsi="Calibri" w:cs="Calibri"/>
          <w:sz w:val="24"/>
          <w:lang w:eastAsia="en-GB"/>
        </w:rPr>
        <w:fldChar w:fldCharType="separate"/>
      </w:r>
    </w:p>
    <w:p w14:paraId="460C1046"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 xml:space="preserve"> HYPERLINK "https://kingstonandrichmondsafeguardingchildrenpartnership.org.uk/media/upload/fck/file/EH%20Partnership%20Strategy%209%20Nov%202020%20(1)F.pdf" </w:instrText>
      </w:r>
      <w:r w:rsidRPr="00C7063C">
        <w:rPr>
          <w:rFonts w:ascii="Calibri" w:eastAsia="Calibri" w:hAnsi="Calibri" w:cs="Calibri"/>
          <w:sz w:val="24"/>
          <w:lang w:eastAsia="en-GB"/>
        </w:rPr>
        <w:fldChar w:fldCharType="separate"/>
      </w:r>
    </w:p>
    <w:p w14:paraId="57D93162"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r w:rsidRPr="00C7063C">
        <w:rPr>
          <w:rFonts w:ascii="Calibri" w:eastAsiaTheme="majorEastAsia" w:hAnsi="Calibri" w:cstheme="majorBidi"/>
          <w:b/>
          <w:color w:val="41414E"/>
          <w:sz w:val="36"/>
          <w:szCs w:val="32"/>
          <w:lang w:eastAsia="en-GB"/>
        </w:rPr>
        <w:fldChar w:fldCharType="end"/>
      </w:r>
      <w:bookmarkStart w:id="91" w:name="_Toc235003566"/>
      <w:r w:rsidRPr="00C7063C">
        <w:rPr>
          <w:rFonts w:ascii="Calibri" w:eastAsiaTheme="majorEastAsia" w:hAnsi="Calibri" w:cstheme="majorBidi"/>
          <w:b/>
          <w:color w:val="41414E"/>
          <w:sz w:val="36"/>
          <w:szCs w:val="32"/>
          <w:lang w:eastAsia="en-GB"/>
        </w:rPr>
        <w:t>What to do if staff are concerned about a child’s welfare</w:t>
      </w:r>
      <w:bookmarkEnd w:id="91"/>
    </w:p>
    <w:p w14:paraId="42486248"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staff have any concerns about a child’s welfare, they must act on them immediately. Any concerns regarding indicators of abuse or neglect or signs that a child may be experiencing a safeguarding issue should be recorded on CPOMS  and passed to the DSL or Deputy DSL. For physical signs of abuse, a body map can also be used (appendix 3). Concerns can also be discussed in person with the DSL but the details of the concern should be recorded in writing.</w:t>
      </w:r>
    </w:p>
    <w:p w14:paraId="6DEF2A49" w14:textId="77777777" w:rsidR="00C7063C" w:rsidRPr="00C7063C" w:rsidRDefault="00C7063C" w:rsidP="00C7063C">
      <w:pPr>
        <w:spacing w:line="276" w:lineRule="auto"/>
        <w:rPr>
          <w:rFonts w:ascii="Calibri" w:eastAsia="Calibri" w:hAnsi="Calibri" w:cs="Calibri"/>
          <w:sz w:val="24"/>
          <w:lang w:eastAsia="en-GB"/>
        </w:rPr>
      </w:pPr>
    </w:p>
    <w:p w14:paraId="0B363353"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There will be occasions when staff may suspect that a pupil may be at risk, but have no ‘real’ evidence. The pupil’s behaviour may have changed, their artwork could be bizarre, they may write stories or poetry that reveal confusion or distress, or physical or inconclusive signs may have been noticed.</w:t>
      </w:r>
    </w:p>
    <w:p w14:paraId="395BB3EC" w14:textId="77777777" w:rsidR="00C7063C" w:rsidRPr="00C7063C" w:rsidRDefault="00C7063C" w:rsidP="00C7063C">
      <w:pPr>
        <w:spacing w:line="276" w:lineRule="auto"/>
        <w:rPr>
          <w:rFonts w:ascii="Calibri" w:eastAsia="Calibri" w:hAnsi="Calibri" w:cs="Calibri"/>
          <w:sz w:val="24"/>
          <w:lang w:eastAsia="en-GB"/>
        </w:rPr>
      </w:pPr>
    </w:p>
    <w:p w14:paraId="0E122421"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The Queen Anne recognises that the signs may be due to a variety of factors, for example a parent has moved out, a pet has died, a grandparent is very ill or an accident has occurred. However, they may also indicate a child is being abused or is in need of safeguarding.</w:t>
      </w:r>
    </w:p>
    <w:p w14:paraId="6900ACB9"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In these circumstances staff will exercise professional curiosity and will try to give the child the opportunity to talk. It is fine for staff to ask the pupil if they are OK or if they can help in any way.</w:t>
      </w:r>
    </w:p>
    <w:p w14:paraId="59EF31E3"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Staff should use CPOMS to record these early concerns and give the completed form to the DSL. </w:t>
      </w:r>
    </w:p>
    <w:p w14:paraId="4859B4E5" w14:textId="77777777" w:rsidR="00C7063C" w:rsidRPr="00C7063C" w:rsidRDefault="00C7063C" w:rsidP="00C7063C">
      <w:pPr>
        <w:spacing w:after="200" w:line="276" w:lineRule="auto"/>
        <w:rPr>
          <w:rFonts w:ascii="Calibri" w:eastAsia="Calibri" w:hAnsi="Calibri" w:cs="Calibri"/>
          <w:sz w:val="24"/>
          <w:lang w:eastAsia="en-GB"/>
        </w:rPr>
      </w:pPr>
      <w:r w:rsidRPr="00C7063C">
        <w:rPr>
          <w:rFonts w:ascii="Calibri" w:eastAsia="Calibri" w:hAnsi="Calibri" w:cs="Calibri"/>
          <w:sz w:val="24"/>
          <w:lang w:eastAsia="en-GB"/>
        </w:rPr>
        <w:t>Following an initial conversation with the pupil, if the member of staff remains concerned, they should discuss their concerns with the DSL and put them in writing.</w:t>
      </w:r>
    </w:p>
    <w:p w14:paraId="347D9075"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If the pupil does begin to reveal that they are being harmed, staff should follow the advice below regarding a pupil making a disclosure.</w:t>
      </w:r>
    </w:p>
    <w:p w14:paraId="501B951F" w14:textId="77777777" w:rsidR="00C7063C" w:rsidRPr="00C7063C" w:rsidRDefault="00C7063C" w:rsidP="00C7063C">
      <w:pPr>
        <w:spacing w:line="276" w:lineRule="auto"/>
        <w:rPr>
          <w:rFonts w:ascii="Calibri" w:eastAsia="Calibri" w:hAnsi="Calibri" w:cs="Calibri"/>
          <w:sz w:val="24"/>
          <w:lang w:eastAsia="en-GB"/>
        </w:rPr>
      </w:pPr>
    </w:p>
    <w:p w14:paraId="4D349E14" w14:textId="77777777" w:rsidR="00C7063C" w:rsidRPr="00C7063C" w:rsidRDefault="00C7063C" w:rsidP="00C7063C">
      <w:pPr>
        <w:spacing w:line="276" w:lineRule="auto"/>
        <w:rPr>
          <w:rFonts w:ascii="Calibri" w:eastAsia="Calibri" w:hAnsi="Calibri" w:cs="Calibri"/>
          <w:sz w:val="24"/>
          <w:lang w:eastAsia="en-GB"/>
        </w:rPr>
      </w:pPr>
    </w:p>
    <w:p w14:paraId="76A13A9B"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2" w:name="_Toc235003567"/>
      <w:r w:rsidRPr="00C7063C">
        <w:rPr>
          <w:rFonts w:ascii="Calibri" w:eastAsiaTheme="majorEastAsia" w:hAnsi="Calibri" w:cstheme="majorBidi"/>
          <w:b/>
          <w:color w:val="41414E"/>
          <w:sz w:val="36"/>
          <w:szCs w:val="32"/>
          <w:lang w:eastAsia="en-GB"/>
        </w:rPr>
        <w:t>What to do if a pupil discloses to a member of staff</w:t>
      </w:r>
      <w:bookmarkEnd w:id="92"/>
      <w:r w:rsidRPr="00C7063C">
        <w:rPr>
          <w:rFonts w:ascii="Calibri" w:eastAsiaTheme="majorEastAsia" w:hAnsi="Calibri" w:cstheme="majorBidi"/>
          <w:b/>
          <w:color w:val="41414E"/>
          <w:sz w:val="36"/>
          <w:szCs w:val="32"/>
          <w:lang w:eastAsia="en-GB"/>
        </w:rPr>
        <w:tab/>
      </w:r>
    </w:p>
    <w:p w14:paraId="2252483E" w14:textId="77777777" w:rsidR="00C7063C" w:rsidRPr="00C7063C" w:rsidRDefault="00C7063C" w:rsidP="00C7063C">
      <w:pPr>
        <w:pBdr>
          <w:top w:val="nil"/>
          <w:left w:val="nil"/>
          <w:bottom w:val="nil"/>
          <w:right w:val="nil"/>
          <w:between w:val="nil"/>
        </w:pBdr>
        <w:tabs>
          <w:tab w:val="left" w:pos="440"/>
          <w:tab w:val="right" w:pos="9016"/>
        </w:tabs>
        <w:rPr>
          <w:rFonts w:ascii="Calibri" w:eastAsia="Calibri" w:hAnsi="Calibri" w:cs="Calibri"/>
          <w:color w:val="000000"/>
          <w:sz w:val="24"/>
          <w:lang w:eastAsia="en-GB"/>
        </w:rPr>
      </w:pPr>
      <w:r w:rsidRPr="00C7063C">
        <w:rPr>
          <w:rFonts w:ascii="Calibri" w:eastAsia="Calibri" w:hAnsi="Calibri" w:cs="Calibri"/>
          <w:color w:val="000000"/>
          <w:sz w:val="24"/>
          <w:lang w:eastAsia="en-GB"/>
        </w:rPr>
        <w:t>Remember the seven Rs: receive; reassure; respond; report; record; remember; review (see appendix 5 for more details).</w:t>
      </w:r>
    </w:p>
    <w:p w14:paraId="49AA36C8" w14:textId="77777777" w:rsidR="00C7063C" w:rsidRPr="00C7063C" w:rsidRDefault="00C7063C" w:rsidP="00C7063C">
      <w:pPr>
        <w:pBdr>
          <w:top w:val="nil"/>
          <w:left w:val="nil"/>
          <w:bottom w:val="nil"/>
          <w:right w:val="nil"/>
          <w:between w:val="nil"/>
        </w:pBdr>
        <w:tabs>
          <w:tab w:val="left" w:pos="440"/>
          <w:tab w:val="right" w:pos="9016"/>
        </w:tabs>
        <w:rPr>
          <w:rFonts w:ascii="Calibri" w:eastAsia="Calibri" w:hAnsi="Calibri" w:cs="Calibri"/>
          <w:sz w:val="24"/>
          <w:lang w:eastAsia="en-GB"/>
        </w:rPr>
      </w:pPr>
    </w:p>
    <w:p w14:paraId="220482B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p w14:paraId="22170A6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 child who makes a disclosure may have to tell their story on a number of subsequent occasions to the police and/or social workers. Therefore, it is vital that their first experience of talking to a trusted adult is a positive one.</w:t>
      </w:r>
    </w:p>
    <w:p w14:paraId="68F6270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For some extra help: </w:t>
      </w:r>
      <w:hyperlink r:id="rId78">
        <w:r w:rsidRPr="00C7063C">
          <w:rPr>
            <w:rFonts w:ascii="Calibri" w:eastAsia="Calibri" w:hAnsi="Calibri" w:cs="Calibri"/>
            <w:color w:val="0563C1"/>
            <w:sz w:val="24"/>
            <w:u w:val="single"/>
            <w:lang w:eastAsia="en-GB"/>
          </w:rPr>
          <w:t>NSPCC Responding to a child's disclosure of abuse</w:t>
        </w:r>
      </w:hyperlink>
    </w:p>
    <w:p w14:paraId="4643C75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During their conversation with the pupil staff will:</w:t>
      </w:r>
    </w:p>
    <w:p w14:paraId="3143AE0C"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listen to what the child has to say and allow them to speak freely</w:t>
      </w:r>
    </w:p>
    <w:p w14:paraId="0C78E0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remain calm and not overact or act shocked or disgusted – the pupil may stop talking if they feel they are upsetting the listener</w:t>
      </w:r>
    </w:p>
    <w:p w14:paraId="14569A2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reassure the child that it is not their fault and that they have done the right thing in telling someone</w:t>
      </w:r>
    </w:p>
    <w:p w14:paraId="5965BD2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not be afraid of silences – staff must remember how difficult it is for the pupil and allow them time to talk</w:t>
      </w:r>
    </w:p>
    <w:p w14:paraId="2F15CD2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take what the child is disclosing seriously</w:t>
      </w:r>
    </w:p>
    <w:p w14:paraId="726CC23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ask open questions and avoid asking leading questions</w:t>
      </w:r>
    </w:p>
    <w:p w14:paraId="5163786B"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avoid jumping to conclusions, speculation or make accusations</w:t>
      </w:r>
    </w:p>
    <w:p w14:paraId="700F82C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not automatically offer any physical touch as comfort. It may be anything but comforting to a child who is being abused</w:t>
      </w:r>
    </w:p>
    <w:p w14:paraId="1E19DBD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avoid admonishing the child for not disclosing sooner. Saying things such as ‘I do wish you had told me about it when it started’ may be the staff member’s way of being supportive, but may be interpreted by the child to mean they have done something wrong. There are multiple reasons why children delay disclosing</w:t>
      </w:r>
    </w:p>
    <w:p w14:paraId="6112F01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tell the child what will happen next</w:t>
      </w:r>
    </w:p>
    <w:p w14:paraId="2E9266C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 pupil talks to any member of staff about any risks to their safety or wellbeing the staff member will let the child know that they will have to pass the information on. Staff are not allowed to keep secrets. </w:t>
      </w:r>
    </w:p>
    <w:p w14:paraId="417E66E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member of staff should write up their conversation as soon as possible on CPOMS  in the child’s own words. Staff should make this a matter of priority. The record should be signed and dated, the member of staff’s name should be printed and it should also detail where the disclosure was made and who else was present. For physical signs of abuse, a body map can also be used (appendix 3).The record should be handed to the DSL.</w:t>
      </w:r>
    </w:p>
    <w:p w14:paraId="293F11CD" w14:textId="77777777" w:rsidR="00C7063C" w:rsidRPr="00C7063C" w:rsidRDefault="00C7063C" w:rsidP="00C7063C">
      <w:pPr>
        <w:spacing w:line="276" w:lineRule="auto"/>
        <w:rPr>
          <w:rFonts w:ascii="Calibri" w:eastAsia="Calibri" w:hAnsi="Calibri" w:cs="Calibri"/>
          <w:b/>
          <w:sz w:val="24"/>
          <w:lang w:eastAsia="en-GB"/>
        </w:rPr>
      </w:pPr>
    </w:p>
    <w:p w14:paraId="739AA36F"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3" w:name="_Toc235003568"/>
      <w:r w:rsidRPr="00C7063C">
        <w:rPr>
          <w:rFonts w:ascii="Calibri" w:eastAsiaTheme="majorEastAsia" w:hAnsi="Calibri" w:cstheme="majorBidi"/>
          <w:b/>
          <w:color w:val="41414E"/>
          <w:sz w:val="36"/>
          <w:szCs w:val="32"/>
          <w:lang w:eastAsia="en-GB"/>
        </w:rPr>
        <w:t>Notifying parents</w:t>
      </w:r>
      <w:bookmarkEnd w:id="93"/>
    </w:p>
    <w:p w14:paraId="0E7CE1D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school will normally seek to discuss any concerns about a pupil with their parents. This must be handled sensitively and the DSL will make contact with the parent in the event of a concern, suspicion or disclosure.</w:t>
      </w:r>
    </w:p>
    <w:p w14:paraId="67F0F38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However, if the school believes that notifying parents could increase the risk to the child or exacerbate the problem, advice will first be sought from the Single Point of Access.</w:t>
      </w:r>
    </w:p>
    <w:p w14:paraId="21BAAC7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Where there are concerns about forced marriage, </w:t>
      </w:r>
      <w:proofErr w:type="gramStart"/>
      <w:r w:rsidRPr="00C7063C">
        <w:rPr>
          <w:rFonts w:ascii="Calibri" w:eastAsia="Calibri" w:hAnsi="Calibri" w:cs="Calibri"/>
          <w:sz w:val="24"/>
          <w:lang w:eastAsia="en-GB"/>
        </w:rPr>
        <w:t>honour based</w:t>
      </w:r>
      <w:proofErr w:type="gramEnd"/>
      <w:r w:rsidRPr="00C7063C">
        <w:rPr>
          <w:rFonts w:ascii="Calibri" w:eastAsia="Calibri" w:hAnsi="Calibri" w:cs="Calibri"/>
          <w:sz w:val="24"/>
          <w:lang w:eastAsia="en-GB"/>
        </w:rPr>
        <w:t xml:space="preserve"> abuse or any harmful practice, parents should not be informed a referral is being made as to do so may place the child at a significantly increased risk. </w:t>
      </w:r>
    </w:p>
    <w:p w14:paraId="11778D87" w14:textId="77777777" w:rsidR="00C7063C" w:rsidRPr="00C7063C" w:rsidRDefault="00C7063C" w:rsidP="00C7063C">
      <w:pPr>
        <w:spacing w:line="276" w:lineRule="auto"/>
        <w:rPr>
          <w:rFonts w:ascii="Calibri" w:eastAsia="Calibri" w:hAnsi="Calibri" w:cs="Calibri"/>
          <w:sz w:val="24"/>
          <w:lang w:eastAsia="en-GB"/>
        </w:rPr>
      </w:pPr>
    </w:p>
    <w:p w14:paraId="327D3947" w14:textId="77777777" w:rsidR="00C7063C" w:rsidRPr="00C7063C" w:rsidRDefault="00C7063C" w:rsidP="00C7063C">
      <w:pPr>
        <w:spacing w:line="276" w:lineRule="auto"/>
        <w:rPr>
          <w:rFonts w:ascii="Calibri" w:eastAsia="Calibri" w:hAnsi="Calibri" w:cs="Calibri"/>
          <w:sz w:val="24"/>
          <w:lang w:eastAsia="en-GB"/>
        </w:rPr>
      </w:pPr>
    </w:p>
    <w:p w14:paraId="090B2C57"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4" w:name="_Toc235003569"/>
      <w:r w:rsidRPr="00C7063C">
        <w:rPr>
          <w:rFonts w:ascii="Calibri" w:eastAsiaTheme="majorEastAsia" w:hAnsi="Calibri" w:cstheme="majorBidi"/>
          <w:b/>
          <w:color w:val="41414E"/>
          <w:sz w:val="36"/>
          <w:szCs w:val="32"/>
          <w:lang w:eastAsia="en-GB"/>
        </w:rPr>
        <w:t>Making a referral to the Single Point of Access (SPA)</w:t>
      </w:r>
      <w:bookmarkEnd w:id="94"/>
      <w:r w:rsidRPr="00C7063C">
        <w:rPr>
          <w:rFonts w:ascii="Calibri" w:eastAsiaTheme="majorEastAsia" w:hAnsi="Calibri" w:cstheme="majorBidi"/>
          <w:b/>
          <w:color w:val="41414E"/>
          <w:sz w:val="36"/>
          <w:szCs w:val="32"/>
          <w:lang w:eastAsia="en-GB"/>
        </w:rPr>
        <w:tab/>
      </w:r>
    </w:p>
    <w:p w14:paraId="0CB0CD6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Concerns about a pupil or a disclosure should be discussed with the DSL who will help decide whether a referral to the Single Point of Access is appropriate. If a referral is needed then the DSL should make it. However, anyone, including children, can make a referral and if for any reason a staff member thinks a referral is appropriate and one hasn’t been made, they can and should consider making a referral themselves.</w:t>
      </w:r>
    </w:p>
    <w:p w14:paraId="75C4294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pupil (subject to their age and understanding) and the parents will be told that a referral is being made, unless to do so would increase the risk to the pupil.</w:t>
      </w:r>
    </w:p>
    <w:p w14:paraId="016F77B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you have not had any feedback from SPA within 72 hours of making the referral, you must follow this up.</w:t>
      </w:r>
    </w:p>
    <w:p w14:paraId="2C5127F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If after a referral the pupil’s situation does not appear to be improving, the DSL (or whoever made the referral) should press for re-consideration to ensure their concerns have been addressed, and most importantly the pupil’s situation improves. </w:t>
      </w:r>
    </w:p>
    <w:p w14:paraId="4076D8D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a pupil is in immediate danger or is at risk of harm, a referral should be made to SPA and/or the police immediately. Anybody can make a referral.</w:t>
      </w:r>
    </w:p>
    <w:p w14:paraId="2A699898" w14:textId="77777777" w:rsidR="00C7063C" w:rsidRPr="00C7063C" w:rsidRDefault="00C7063C" w:rsidP="00C7063C">
      <w:pPr>
        <w:spacing w:after="120" w:line="280" w:lineRule="auto"/>
        <w:rPr>
          <w:rFonts w:ascii="Calibri" w:eastAsia="Calibri" w:hAnsi="Calibri" w:cs="Calibri"/>
          <w:sz w:val="24"/>
          <w:lang w:eastAsia="en-GB"/>
        </w:rPr>
      </w:pPr>
      <w:r w:rsidRPr="00C7063C">
        <w:rPr>
          <w:rFonts w:ascii="Calibri" w:eastAsia="Calibri" w:hAnsi="Calibri" w:cs="Calibri"/>
          <w:sz w:val="24"/>
          <w:lang w:eastAsia="en-GB"/>
        </w:rPr>
        <w:lastRenderedPageBreak/>
        <w:t xml:space="preserve">Where referrals are not made by the DSL, the DSL should be informed as soon as possible. </w:t>
      </w:r>
    </w:p>
    <w:p w14:paraId="300FD1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SPA:</w:t>
      </w:r>
      <w:r w:rsidRPr="00C7063C">
        <w:rPr>
          <w:rFonts w:ascii="Calibri" w:eastAsia="Calibri" w:hAnsi="Calibri" w:cs="Calibri"/>
          <w:sz w:val="24"/>
          <w:lang w:eastAsia="en-GB"/>
        </w:rPr>
        <w:t xml:space="preserve"> 01628 683150</w:t>
      </w:r>
      <w:r w:rsidRPr="00C7063C">
        <w:rPr>
          <w:rFonts w:eastAsia="Arial" w:cs="Arial"/>
          <w:color w:val="333333"/>
          <w:szCs w:val="20"/>
          <w:shd w:val="clear" w:color="auto" w:fill="EFECE8"/>
          <w:lang w:eastAsia="en-GB"/>
        </w:rPr>
        <w:t xml:space="preserve"> </w:t>
      </w:r>
    </w:p>
    <w:p w14:paraId="69DED37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OUT OF HOURS: </w:t>
      </w:r>
      <w:r w:rsidRPr="00C7063C">
        <w:rPr>
          <w:rFonts w:ascii="Calibri" w:eastAsia="Calibri" w:hAnsi="Calibri" w:cs="Calibri"/>
          <w:sz w:val="24"/>
          <w:lang w:eastAsia="en-GB"/>
        </w:rPr>
        <w:t>01344 786543</w:t>
      </w:r>
    </w:p>
    <w:p w14:paraId="246271EA" w14:textId="77777777" w:rsidR="00C7063C" w:rsidRPr="00C7063C" w:rsidRDefault="00C7063C" w:rsidP="00C7063C">
      <w:pPr>
        <w:spacing w:line="280" w:lineRule="auto"/>
        <w:rPr>
          <w:rFonts w:ascii="Calibri" w:eastAsia="Calibri" w:hAnsi="Calibri" w:cs="Calibri"/>
          <w:color w:val="7030A0"/>
          <w:sz w:val="24"/>
          <w:lang w:eastAsia="en-GB"/>
        </w:rPr>
      </w:pPr>
      <w:hyperlink r:id="rId79">
        <w:r w:rsidRPr="00C7063C">
          <w:rPr>
            <w:rFonts w:ascii="Calibri" w:eastAsia="Calibri" w:hAnsi="Calibri" w:cs="Calibri"/>
            <w:color w:val="1155CC"/>
            <w:sz w:val="24"/>
            <w:highlight w:val="white"/>
            <w:u w:val="single"/>
            <w:lang w:eastAsia="en-GB"/>
          </w:rPr>
          <w:t>SPA referral form</w:t>
        </w:r>
      </w:hyperlink>
    </w:p>
    <w:p w14:paraId="6FB8EC01" w14:textId="77777777" w:rsidR="00C7063C" w:rsidRPr="00C7063C" w:rsidRDefault="00C7063C" w:rsidP="00C7063C">
      <w:pPr>
        <w:spacing w:line="276" w:lineRule="auto"/>
        <w:rPr>
          <w:rFonts w:ascii="Calibri" w:eastAsia="Calibri" w:hAnsi="Calibri" w:cs="Calibri"/>
          <w:color w:val="7030A0"/>
          <w:sz w:val="24"/>
          <w:lang w:eastAsia="en-GB"/>
        </w:rPr>
      </w:pPr>
    </w:p>
    <w:p w14:paraId="2442E5F0" w14:textId="77777777" w:rsidR="00C7063C" w:rsidRPr="00C7063C" w:rsidRDefault="00C7063C" w:rsidP="00C7063C">
      <w:pPr>
        <w:spacing w:line="276" w:lineRule="auto"/>
        <w:rPr>
          <w:rFonts w:ascii="Calibri" w:eastAsia="Calibri" w:hAnsi="Calibri" w:cs="Calibri"/>
          <w:color w:val="7030A0"/>
          <w:sz w:val="24"/>
          <w:lang w:eastAsia="en-GB"/>
        </w:rPr>
      </w:pPr>
    </w:p>
    <w:p w14:paraId="357C0087"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5" w:name="_Toc235003570"/>
      <w:r w:rsidRPr="00C7063C">
        <w:rPr>
          <w:rFonts w:ascii="Calibri" w:eastAsiaTheme="majorEastAsia" w:hAnsi="Calibri" w:cstheme="majorBidi"/>
          <w:b/>
          <w:color w:val="41414E"/>
          <w:sz w:val="36"/>
          <w:szCs w:val="32"/>
          <w:lang w:eastAsia="en-GB"/>
        </w:rPr>
        <w:t>Support for staff</w:t>
      </w:r>
      <w:bookmarkEnd w:id="95"/>
    </w:p>
    <w:p w14:paraId="712D1AC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recognise that staff working in the school who have become involved with a child who has suffered harm, or appears to be likely to suffer harm, may find the situation stressful and upsetting.</w:t>
      </w:r>
    </w:p>
    <w:p w14:paraId="6A6A098E" w14:textId="77777777" w:rsidR="00C7063C" w:rsidRPr="00C7063C" w:rsidRDefault="00C7063C" w:rsidP="00C7063C">
      <w:pPr>
        <w:spacing w:after="360" w:line="276" w:lineRule="auto"/>
        <w:rPr>
          <w:rFonts w:ascii="Calibri" w:eastAsia="Calibri" w:hAnsi="Calibri" w:cs="Calibri"/>
          <w:sz w:val="24"/>
          <w:lang w:eastAsia="en-GB"/>
        </w:rPr>
      </w:pPr>
      <w:r w:rsidRPr="00C7063C">
        <w:rPr>
          <w:rFonts w:ascii="Calibri" w:eastAsia="Calibri" w:hAnsi="Calibri" w:cs="Calibri"/>
          <w:sz w:val="24"/>
          <w:lang w:eastAsia="en-GB"/>
        </w:rPr>
        <w:t>We will support such staff by providing an opportunity to talk through their anxieties with the DSLs and to seek further support as appropriate.</w:t>
      </w:r>
    </w:p>
    <w:p w14:paraId="00FD79C3"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6" w:name="_Toc235003571"/>
      <w:r w:rsidRPr="00C7063C">
        <w:rPr>
          <w:rFonts w:ascii="Calibri" w:eastAsiaTheme="majorEastAsia" w:hAnsi="Calibri" w:cstheme="majorBidi"/>
          <w:b/>
          <w:color w:val="41414E"/>
          <w:sz w:val="36"/>
          <w:szCs w:val="32"/>
          <w:lang w:eastAsia="en-GB"/>
        </w:rPr>
        <w:t>Confidentiality</w:t>
      </w:r>
      <w:bookmarkEnd w:id="96"/>
      <w:r w:rsidRPr="00C7063C">
        <w:rPr>
          <w:rFonts w:ascii="Calibri" w:eastAsiaTheme="majorEastAsia" w:hAnsi="Calibri" w:cstheme="majorBidi"/>
          <w:b/>
          <w:color w:val="41414E"/>
          <w:sz w:val="36"/>
          <w:szCs w:val="32"/>
          <w:lang w:eastAsia="en-GB"/>
        </w:rPr>
        <w:tab/>
      </w:r>
    </w:p>
    <w:p w14:paraId="1734D3E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recognises that to effectively meet a child’s needs, safeguard their welfare and protect them from harm, the school must contribute to inter-agency working in line with </w:t>
      </w:r>
      <w:hyperlink r:id="rId80" w:history="1">
        <w:r w:rsidRPr="00C7063C">
          <w:rPr>
            <w:rFonts w:ascii="Calibri" w:eastAsia="Calibri" w:hAnsi="Calibri" w:cs="Calibri"/>
            <w:b/>
            <w:color w:val="0563C1" w:themeColor="hyperlink"/>
            <w:sz w:val="24"/>
            <w:u w:val="single"/>
            <w:lang w:eastAsia="en-GB"/>
          </w:rPr>
          <w:t>Working Together to Safeguard Children 2026</w:t>
        </w:r>
      </w:hyperlink>
      <w:r w:rsidRPr="00C7063C">
        <w:rPr>
          <w:rFonts w:ascii="Calibri" w:eastAsia="Calibri" w:hAnsi="Calibri" w:cs="Calibri"/>
          <w:b/>
          <w:color w:val="0563C1"/>
          <w:sz w:val="24"/>
          <w:u w:val="single"/>
          <w:lang w:eastAsia="en-GB"/>
        </w:rPr>
        <w:t xml:space="preserve"> </w:t>
      </w:r>
      <w:r w:rsidRPr="00C7063C">
        <w:rPr>
          <w:rFonts w:ascii="Calibri" w:eastAsia="Calibri" w:hAnsi="Calibri" w:cs="Calibri"/>
          <w:sz w:val="24"/>
          <w:lang w:eastAsia="en-GB"/>
        </w:rPr>
        <w:t>and share information between professionals and agencies where there are concerns.</w:t>
      </w:r>
    </w:p>
    <w:p w14:paraId="60B2293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 All staff must be aware that they have a professional responsibility to share information with other agencies in order to safeguard children and that the Data Protection Act 2018 and GDPR is not a barrier to sharing information where the failure to do so would place a child at risk of harm. </w:t>
      </w:r>
    </w:p>
    <w:p w14:paraId="2DE5438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DfE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w:t>
      </w:r>
    </w:p>
    <w:p w14:paraId="4F5D11F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must be aware that they cannot promise a pupil to keep secrets which might compromise the pupil’s safety or wellbeing. It is important that staff and volunteers tell the pupil in a manner appropriate to the pupil’s age and development that they cannot promise complete confidentiality and that they may need to pass information on to other professionals to help to keep the pupil or other children safe.</w:t>
      </w:r>
    </w:p>
    <w:p w14:paraId="4088500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However, we also recognise that all matters relating to child protection are personal to children and families. Therefore, in this respect they are confidential and the headteacher or DSLs will only disclose information about a pupil to other members of staff on a </w:t>
      </w:r>
      <w:proofErr w:type="gramStart"/>
      <w:r w:rsidRPr="00C7063C">
        <w:rPr>
          <w:rFonts w:ascii="Calibri" w:eastAsia="Calibri" w:hAnsi="Calibri" w:cs="Calibri"/>
          <w:sz w:val="24"/>
          <w:lang w:eastAsia="en-GB"/>
        </w:rPr>
        <w:t>need to know</w:t>
      </w:r>
      <w:proofErr w:type="gramEnd"/>
      <w:r w:rsidRPr="00C7063C">
        <w:rPr>
          <w:rFonts w:ascii="Calibri" w:eastAsia="Calibri" w:hAnsi="Calibri" w:cs="Calibri"/>
          <w:sz w:val="24"/>
          <w:lang w:eastAsia="en-GB"/>
        </w:rPr>
        <w:t xml:space="preserve"> basis.</w:t>
      </w:r>
    </w:p>
    <w:p w14:paraId="487422EB"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We will always undertake to share our intention to refer a child to SPA with their parents and carers unless to do so could put the pupil at greater risk of harm, or impede a criminal investigation. If in doubt, we will consult with SPA on this point.</w:t>
      </w:r>
    </w:p>
    <w:p w14:paraId="2A6C788D" w14:textId="77777777" w:rsidR="00C7063C" w:rsidRPr="00C7063C" w:rsidRDefault="00C7063C" w:rsidP="00C7063C">
      <w:pPr>
        <w:spacing w:line="276" w:lineRule="auto"/>
        <w:rPr>
          <w:rFonts w:ascii="Calibri" w:eastAsia="Calibri" w:hAnsi="Calibri" w:cs="Calibri"/>
          <w:b/>
          <w:sz w:val="24"/>
          <w:lang w:eastAsia="en-GB"/>
        </w:rPr>
      </w:pPr>
    </w:p>
    <w:p w14:paraId="1E597145" w14:textId="77777777" w:rsidR="00C7063C" w:rsidRPr="00C7063C" w:rsidRDefault="00C7063C" w:rsidP="00C7063C">
      <w:pPr>
        <w:spacing w:line="276" w:lineRule="auto"/>
        <w:rPr>
          <w:rFonts w:ascii="Calibri" w:eastAsia="Calibri" w:hAnsi="Calibri" w:cs="Calibri"/>
          <w:b/>
          <w:sz w:val="24"/>
          <w:lang w:eastAsia="en-GB"/>
        </w:rPr>
      </w:pPr>
    </w:p>
    <w:p w14:paraId="685B38CF"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7" w:name="_Toc235003572"/>
      <w:r w:rsidRPr="00C7063C">
        <w:rPr>
          <w:rFonts w:ascii="Calibri" w:eastAsiaTheme="majorEastAsia" w:hAnsi="Calibri" w:cstheme="majorBidi"/>
          <w:b/>
          <w:color w:val="41414E"/>
          <w:sz w:val="36"/>
          <w:szCs w:val="32"/>
          <w:lang w:eastAsia="en-GB"/>
        </w:rPr>
        <w:t>Record Keeping</w:t>
      </w:r>
      <w:bookmarkEnd w:id="97"/>
      <w:r w:rsidRPr="00C7063C">
        <w:rPr>
          <w:rFonts w:ascii="Calibri" w:eastAsiaTheme="majorEastAsia" w:hAnsi="Calibri" w:cstheme="majorBidi"/>
          <w:b/>
          <w:color w:val="41414E"/>
          <w:sz w:val="36"/>
          <w:szCs w:val="32"/>
          <w:lang w:eastAsia="en-GB"/>
        </w:rPr>
        <w:tab/>
      </w:r>
    </w:p>
    <w:p w14:paraId="0E9F47C0"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Pupils’ safeguarding and child protection records will be stored securely and access to them will be appropriately limited to the DSL and deputies. </w:t>
      </w:r>
    </w:p>
    <w:p w14:paraId="0F904F7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When pupils leave The Queen Anne, the school will</w:t>
      </w:r>
      <w:r w:rsidRPr="00C7063C">
        <w:rPr>
          <w:rFonts w:ascii="Calibri" w:eastAsia="Calibri" w:hAnsi="Calibri" w:cs="Calibri"/>
          <w:color w:val="FF0000"/>
          <w:sz w:val="24"/>
          <w:lang w:eastAsia="en-GB"/>
        </w:rPr>
        <w:t xml:space="preserve"> </w:t>
      </w:r>
      <w:r w:rsidRPr="00C7063C">
        <w:rPr>
          <w:rFonts w:ascii="Calibri" w:eastAsia="Calibri" w:hAnsi="Calibri" w:cs="Calibri"/>
          <w:sz w:val="24"/>
          <w:lang w:eastAsia="en-GB"/>
        </w:rPr>
        <w:t>ensure that their child protection file is transferred to the new school or college as soon as possible. This will be transferred separately from their main pupil file, ensuring secure transit and a confirmation of receipt will be requested and retained. Where appropriate, the DSL will share information in advance of the pupil transferring so support can be put in place.</w:t>
      </w:r>
    </w:p>
    <w:p w14:paraId="2E456358"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If The Queen Anne is the last school that the pupil attends, their child protection file will be securely stored by the school until their 26</w:t>
      </w:r>
      <w:r w:rsidRPr="00C7063C">
        <w:rPr>
          <w:rFonts w:ascii="Calibri" w:eastAsia="Calibri" w:hAnsi="Calibri" w:cs="Calibri"/>
          <w:sz w:val="24"/>
          <w:vertAlign w:val="superscript"/>
          <w:lang w:eastAsia="en-GB"/>
        </w:rPr>
        <w:t>th</w:t>
      </w:r>
      <w:r w:rsidRPr="00C7063C">
        <w:rPr>
          <w:rFonts w:ascii="Calibri" w:eastAsia="Calibri" w:hAnsi="Calibri" w:cs="Calibri"/>
          <w:sz w:val="24"/>
          <w:lang w:eastAsia="en-GB"/>
        </w:rPr>
        <w:t xml:space="preserve"> birthday is reached, when it will be securely disposed of. </w:t>
      </w:r>
    </w:p>
    <w:p w14:paraId="3700FC03"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r>
      <w:r w:rsidRPr="00C7063C">
        <w:rPr>
          <w:rFonts w:ascii="Calibri" w:eastAsia="Calibri" w:hAnsi="Calibri" w:cs="Calibri"/>
          <w:b/>
          <w:sz w:val="24"/>
          <w:lang w:eastAsia="en-GB"/>
        </w:rPr>
        <w:tab/>
        <w:t xml:space="preserve"> </w:t>
      </w:r>
    </w:p>
    <w:p w14:paraId="3BD0DF26"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98" w:name="_Toc235003573"/>
      <w:r w:rsidRPr="00C7063C">
        <w:rPr>
          <w:rFonts w:ascii="Calibri" w:eastAsiaTheme="majorEastAsia" w:hAnsi="Calibri" w:cstheme="majorBidi"/>
          <w:b/>
          <w:color w:val="41414E"/>
          <w:sz w:val="36"/>
          <w:szCs w:val="32"/>
          <w:lang w:eastAsia="en-GB"/>
        </w:rPr>
        <w:t>Procedure for dealing with complaints and allegations about staff</w:t>
      </w:r>
      <w:bookmarkEnd w:id="98"/>
    </w:p>
    <w:p w14:paraId="570D896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whole school approach to safeguarding and we promote an open and transparent culture in which all concerns about all adults working in or on behalf of the school (including supply teachers, volunteers and contractors) are dealt with promptly and appropriately. </w:t>
      </w:r>
    </w:p>
    <w:p w14:paraId="3D5CEAA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Despite all efforts to recruit safely, there may be occasions when allegations of abuse against children are reported to have been committed by staff, supply staff, practitioners,</w:t>
      </w:r>
      <w:r w:rsidRPr="00C7063C">
        <w:rPr>
          <w:rFonts w:ascii="Calibri" w:eastAsia="Calibri" w:hAnsi="Calibri" w:cs="Calibri"/>
          <w:sz w:val="24"/>
          <w:highlight w:val="yellow"/>
          <w:lang w:eastAsia="en-GB"/>
        </w:rPr>
        <w:t xml:space="preserve"> </w:t>
      </w:r>
      <w:r w:rsidRPr="00C7063C">
        <w:rPr>
          <w:rFonts w:ascii="Calibri" w:eastAsia="Calibri" w:hAnsi="Calibri" w:cs="Calibri"/>
          <w:sz w:val="24"/>
          <w:lang w:eastAsia="en-GB"/>
        </w:rPr>
        <w:t>other outsider organisations and/or volunteers, who work with pupils in our school.</w:t>
      </w:r>
    </w:p>
    <w:p w14:paraId="30A3691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An allegation is any information which indicates that a member of staff, supply staff or volunteer or other outsider organisations may have:</w:t>
      </w:r>
    </w:p>
    <w:p w14:paraId="0802FEA2" w14:textId="77777777" w:rsidR="00C7063C" w:rsidRPr="00C7063C" w:rsidRDefault="00C7063C" w:rsidP="00D0452B">
      <w:pPr>
        <w:numPr>
          <w:ilvl w:val="0"/>
          <w:numId w:val="44"/>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behaved in a way that has harmed a child, or may have harmed a child</w:t>
      </w:r>
    </w:p>
    <w:p w14:paraId="75EF4292" w14:textId="77777777" w:rsidR="00C7063C" w:rsidRPr="00C7063C" w:rsidRDefault="00C7063C" w:rsidP="00D0452B">
      <w:pPr>
        <w:numPr>
          <w:ilvl w:val="0"/>
          <w:numId w:val="43"/>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possibly committed a criminal offence against or related to a child</w:t>
      </w:r>
    </w:p>
    <w:p w14:paraId="76D9E44E" w14:textId="77777777" w:rsidR="00C7063C" w:rsidRPr="00C7063C" w:rsidRDefault="00C7063C" w:rsidP="00D0452B">
      <w:pPr>
        <w:numPr>
          <w:ilvl w:val="0"/>
          <w:numId w:val="43"/>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behaved towards a child or children in a way that indicates he or she may pose a risk of harm to children</w:t>
      </w:r>
    </w:p>
    <w:p w14:paraId="20187B8D" w14:textId="77777777" w:rsidR="00C7063C" w:rsidRPr="00C7063C" w:rsidRDefault="00C7063C" w:rsidP="00D0452B">
      <w:pPr>
        <w:numPr>
          <w:ilvl w:val="0"/>
          <w:numId w:val="43"/>
        </w:numPr>
        <w:spacing w:after="120" w:line="276" w:lineRule="auto"/>
        <w:contextualSpacing/>
        <w:rPr>
          <w:rFonts w:ascii="Calibri" w:eastAsia="Calibri" w:hAnsi="Calibri" w:cs="Calibri"/>
          <w:color w:val="000000"/>
          <w:sz w:val="24"/>
          <w:lang w:eastAsia="en-GB"/>
        </w:rPr>
      </w:pPr>
      <w:r w:rsidRPr="00C7063C">
        <w:rPr>
          <w:rFonts w:ascii="Calibri" w:eastAsia="Calibri" w:hAnsi="Calibri" w:cs="Calibri"/>
          <w:color w:val="000000"/>
          <w:sz w:val="24"/>
          <w:lang w:eastAsia="en-GB"/>
        </w:rPr>
        <w:t>behaved or may have behaved in a way that indicates they may not be suitable to work with children.</w:t>
      </w:r>
    </w:p>
    <w:p w14:paraId="6648836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This applies to any child the member of staff, supply staff or volunteer or other outsider organisations that has contact with in their personal, professional or community life, as if they had child protection concerns raised for their own children. </w:t>
      </w:r>
    </w:p>
    <w:p w14:paraId="06E5BC38"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lastRenderedPageBreak/>
        <w:t xml:space="preserve">To reduce the risk of allegations, all staff should be aware of safer working practice and should be familiar with the guidance contained in the staff handbook, school’s code of conduct and the ‘Guidance for safer working practice for adults who work with children and young people in education settings’ </w:t>
      </w:r>
    </w:p>
    <w:p w14:paraId="367273D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Guidance about conduct and safe practice, including safe use of mobile phones by staff, will also be given at induction. </w:t>
      </w:r>
    </w:p>
    <w:p w14:paraId="5FD3654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should be aware of The Queen Anne’s behaviour policy.</w:t>
      </w:r>
    </w:p>
    <w:p w14:paraId="4BE17B5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All school staff should take care not to place themselves in a vulnerable position with a pupil. It is always advisable for interviews or work with individual pupils or parents to be conducted in view of other adults. </w:t>
      </w:r>
    </w:p>
    <w:p w14:paraId="24464A1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understand that a pupil may make an allegation against a member of staff or staff may have concerns about another staff member. If such an allegation is made, or information is received which suggests that a person may be unsuitable to work with children, the member of staff receiving the allegation or aware of the information, will immediately inform the headteacher or the DSL.</w:t>
      </w:r>
    </w:p>
    <w:p w14:paraId="3795541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 headteacher or the DSL on all such occasions will discuss the content of the allegation with the local authority designated officer (LADO) within 24 hours and before taking any further action.</w:t>
      </w:r>
    </w:p>
    <w:p w14:paraId="76C8846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the allegation made to a member of staff concerns the headteacher, the person receiving the allegation will immediately inform the chair of governors who will consult the LADO as above, without notifying the headteacher first. Contact details for the chair of governors can be found in section 2 of this policy.</w:t>
      </w:r>
    </w:p>
    <w:p w14:paraId="058C08D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Reporting to the LADO applies even where the nature of the alleged assault would not normally meet the threshold if applied to children in their own families. For example, a report of a child being smacked by a parent, with no injury caused, would be unlikely to require any response by police or Children’s Social Care. However, a similar report of a child being smacked by a teacher should be responded to because of: </w:t>
      </w:r>
    </w:p>
    <w:p w14:paraId="683AB94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vulnerability of children away from home</w:t>
      </w:r>
    </w:p>
    <w:p w14:paraId="2FE1B41A"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higher standards of conduct demanded by law and regulation of those caring for other people’s children</w:t>
      </w:r>
    </w:p>
    <w:p w14:paraId="00C719D9"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the position of trust enjoyed by such people</w:t>
      </w:r>
    </w:p>
    <w:p w14:paraId="7137497C"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sz w:val="24"/>
          <w:lang w:eastAsia="en-GB"/>
        </w:rPr>
        <w:t xml:space="preserve">The Queen Anne will follow </w:t>
      </w:r>
      <w:hyperlink r:id="rId81" w:history="1">
        <w:r w:rsidRPr="00C7063C">
          <w:rPr>
            <w:rFonts w:ascii="Calibri" w:eastAsia="Calibri" w:hAnsi="Calibri" w:cs="Calibri"/>
            <w:color w:val="0563C1" w:themeColor="hyperlink"/>
            <w:sz w:val="24"/>
            <w:u w:val="single"/>
            <w:lang w:eastAsia="en-GB"/>
          </w:rPr>
          <w:t>Keeping Children Safe in Education 2026</w:t>
        </w:r>
      </w:hyperlink>
      <w:r w:rsidRPr="00C7063C">
        <w:rPr>
          <w:rFonts w:ascii="Calibri" w:eastAsia="Calibri" w:hAnsi="Calibri" w:cs="Calibri"/>
          <w:sz w:val="24"/>
          <w:lang w:eastAsia="en-GB"/>
        </w:rPr>
        <w:t xml:space="preserve"> for managing allegations against staff and procedures.</w:t>
      </w:r>
    </w:p>
    <w:p w14:paraId="710B07F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Suspension of the member of staff, against whom an allegation has been made, needs careful consideration, and the headteacher will seek the advice of the LADO and an HR consultant in making this decision. All options to avoid suspension will be considered. In the event of an allegation against the headteacher, the decision to suspend will be made by the chair of governors in consultation with the LADO and HR.</w:t>
      </w:r>
    </w:p>
    <w:p w14:paraId="4F3D861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lastRenderedPageBreak/>
        <w:t>If the allegation is regarding supply staff, the school will ensure that allegations are dealt with properly. In no circumstances will the school cease to use a supply teacher due to safeguarding concerns, without finding out the facts and liaising with the local authority designated officer (LADO) to determine a suitable outcome. The school will discuss with the agency whether it is appropriate to suspend the supply worker, or redeploy them to another part of the school, whilst they carry out their investigation.</w:t>
      </w:r>
    </w:p>
    <w:p w14:paraId="064E07D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If an allegation pertains to another adult not employed directly by the school, for example catering staff, cleaning staff, peripatetic teachers, sports coaches or a former member of staff, the school will work directly with the employing agency and the LADO as described above.</w:t>
      </w:r>
    </w:p>
    <w:p w14:paraId="7A8F4A4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will ensure that all external agencies used are provided with details of the school’s process for managing information.</w:t>
      </w:r>
    </w:p>
    <w:p w14:paraId="6622303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We have a procedure for managing the suspension of a contract for a community user in the event of an allegation arising in that context. </w:t>
      </w:r>
    </w:p>
    <w:p w14:paraId="48A1338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6B43AC8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There are procedures in place to make a referral to the Disclosure and Barring Service (DBS) if a person in a regulated activity has been dismissed or removed due to safeguarding concerns, or would have been had they not resigned. If a teacher is dismissed due to serious misconduct, or might have been dismissed had they not left first, consideration will be given as to whether to refer the case to the Secretary of State via the Teaching Regulation Agency.</w:t>
      </w:r>
    </w:p>
    <w:p w14:paraId="1E3F4829" w14:textId="77777777" w:rsidR="00C7063C" w:rsidRPr="00C7063C" w:rsidRDefault="00C7063C" w:rsidP="00C7063C">
      <w:pPr>
        <w:spacing w:line="276" w:lineRule="auto"/>
        <w:rPr>
          <w:rFonts w:ascii="Calibri" w:eastAsia="Calibri" w:hAnsi="Calibri" w:cs="Calibri"/>
          <w:sz w:val="24"/>
          <w:lang w:eastAsia="en-GB"/>
        </w:rPr>
      </w:pPr>
    </w:p>
    <w:p w14:paraId="7CC00384" w14:textId="77777777" w:rsidR="00C7063C" w:rsidRPr="00C7063C" w:rsidRDefault="00C7063C" w:rsidP="00D0452B">
      <w:pPr>
        <w:keepNext/>
        <w:keepLines/>
        <w:numPr>
          <w:ilvl w:val="0"/>
          <w:numId w:val="2"/>
        </w:numPr>
        <w:spacing w:after="120" w:line="276" w:lineRule="auto"/>
        <w:ind w:left="0" w:firstLine="0"/>
        <w:outlineLvl w:val="2"/>
        <w:rPr>
          <w:rFonts w:ascii="Calibri" w:eastAsiaTheme="majorEastAsia" w:hAnsi="Calibri" w:cstheme="majorBidi"/>
          <w:b/>
          <w:bCs/>
          <w:color w:val="41414E"/>
          <w:sz w:val="24"/>
          <w:lang w:eastAsia="en-GB"/>
        </w:rPr>
      </w:pPr>
      <w:bookmarkStart w:id="99" w:name="_Toc235003574"/>
      <w:r w:rsidRPr="00C7063C">
        <w:rPr>
          <w:rFonts w:ascii="Calibri" w:eastAsiaTheme="majorEastAsia" w:hAnsi="Calibri" w:cstheme="majorBidi"/>
          <w:b/>
          <w:bCs/>
          <w:color w:val="41414E"/>
          <w:sz w:val="24"/>
          <w:lang w:eastAsia="en-GB"/>
        </w:rPr>
        <w:t>Low level concerns</w:t>
      </w:r>
      <w:bookmarkEnd w:id="99"/>
    </w:p>
    <w:p w14:paraId="6D53C8C0"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term ‘low-level’ concern does not mean that it is insignificant, it means that the behaviour towards a child does not meet the threshold set out above. A low-level concern is any concern – no matter how small, and even if no more than causing a sense of unease or a ‘nagging doubt’ - that an adult working in or on behalf of the school may have acted in a way that </w:t>
      </w:r>
    </w:p>
    <w:p w14:paraId="424959DF"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is inconsistent with the staff code of conduct, including inappropriate conduct outside of work</w:t>
      </w:r>
    </w:p>
    <w:p w14:paraId="13099E0D"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does not meet the allegations threshold or is otherwise not considered serious enough to consider a referral to the LADO.</w:t>
      </w:r>
    </w:p>
    <w:p w14:paraId="73010A9F" w14:textId="77777777" w:rsidR="00C7063C" w:rsidRPr="00C7063C" w:rsidRDefault="00C7063C" w:rsidP="00C7063C">
      <w:pPr>
        <w:spacing w:line="276" w:lineRule="auto"/>
        <w:ind w:left="284" w:hanging="284"/>
        <w:rPr>
          <w:rFonts w:ascii="Calibri" w:eastAsia="Calibri" w:hAnsi="Calibri" w:cs="Calibri"/>
          <w:sz w:val="24"/>
          <w:lang w:eastAsia="en-GB"/>
        </w:rPr>
      </w:pPr>
    </w:p>
    <w:p w14:paraId="0A0174EB"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Examples of such behaviour could include, but are not limited to </w:t>
      </w:r>
    </w:p>
    <w:p w14:paraId="74EF1849"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being over friendly with children</w:t>
      </w:r>
    </w:p>
    <w:p w14:paraId="13839C36"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having favourites</w:t>
      </w:r>
    </w:p>
    <w:p w14:paraId="3B0C887A"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taking photographs of children on their mobile phone</w:t>
      </w:r>
    </w:p>
    <w:p w14:paraId="6ADC8762" w14:textId="77777777" w:rsidR="00C7063C" w:rsidRPr="00C7063C" w:rsidRDefault="00C7063C" w:rsidP="00C7063C">
      <w:pPr>
        <w:spacing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lastRenderedPageBreak/>
        <w:t xml:space="preserve">• </w:t>
      </w:r>
      <w:r w:rsidRPr="00C7063C">
        <w:rPr>
          <w:rFonts w:ascii="Calibri" w:eastAsia="Calibri" w:hAnsi="Calibri" w:cs="Calibri"/>
          <w:sz w:val="24"/>
          <w:lang w:eastAsia="en-GB"/>
        </w:rPr>
        <w:tab/>
        <w:t>engaging with a child on a one-to-one basis in a secluded area or behind a closed door</w:t>
      </w:r>
    </w:p>
    <w:p w14:paraId="2942BD5A" w14:textId="77777777" w:rsidR="00C7063C" w:rsidRPr="00C7063C" w:rsidRDefault="00C7063C" w:rsidP="00C7063C">
      <w:pPr>
        <w:spacing w:after="120" w:line="276" w:lineRule="auto"/>
        <w:ind w:left="284" w:hanging="284"/>
        <w:rPr>
          <w:rFonts w:ascii="Calibri" w:eastAsia="Calibri" w:hAnsi="Calibri" w:cs="Calibri"/>
          <w:sz w:val="24"/>
          <w:lang w:eastAsia="en-GB"/>
        </w:rPr>
      </w:pPr>
      <w:r w:rsidRPr="00C7063C">
        <w:rPr>
          <w:rFonts w:ascii="Calibri" w:eastAsia="Calibri" w:hAnsi="Calibri" w:cs="Calibri"/>
          <w:sz w:val="24"/>
          <w:lang w:eastAsia="en-GB"/>
        </w:rPr>
        <w:t xml:space="preserve">• </w:t>
      </w:r>
      <w:r w:rsidRPr="00C7063C">
        <w:rPr>
          <w:rFonts w:ascii="Calibri" w:eastAsia="Calibri" w:hAnsi="Calibri" w:cs="Calibri"/>
          <w:sz w:val="24"/>
          <w:lang w:eastAsia="en-GB"/>
        </w:rPr>
        <w:tab/>
        <w:t xml:space="preserve">using inappropriate sexualised, intimidating or offensive language. </w:t>
      </w:r>
    </w:p>
    <w:p w14:paraId="0066FE3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Such behaviour can exist on a wide spectrum, from the inadvertent or thoughtless, or behaviour that may look to be inappropriate, but might not be in specific circumstances, through to that which is ultimately intended to enable abuse. </w:t>
      </w:r>
    </w:p>
    <w:p w14:paraId="0A323EC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culture of our school is such that staff are encouraged to pass on low level concerns to the DSL or the headteacher. These concerns will be recorded and dealt with appropriately. </w:t>
      </w:r>
    </w:p>
    <w:p w14:paraId="449EE269"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sz w:val="24"/>
          <w:lang w:eastAsia="en-GB"/>
        </w:rPr>
        <w:t>Ensuring they are dealt with effectively will also protect those working in or on behalf of the school from potential false allegations or misunderstandings.</w:t>
      </w:r>
    </w:p>
    <w:p w14:paraId="1E60AC01" w14:textId="77777777" w:rsidR="00C7063C" w:rsidRPr="00C7063C" w:rsidRDefault="00C7063C" w:rsidP="00C7063C">
      <w:pPr>
        <w:spacing w:line="276" w:lineRule="auto"/>
        <w:rPr>
          <w:rFonts w:ascii="Calibri" w:eastAsia="Calibri" w:hAnsi="Calibri" w:cs="Calibri"/>
          <w:b/>
          <w:sz w:val="24"/>
          <w:lang w:eastAsia="en-GB"/>
        </w:rPr>
      </w:pPr>
    </w:p>
    <w:p w14:paraId="7DB3730F"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00" w:name="_Toc235003575"/>
      <w:r w:rsidRPr="00C7063C">
        <w:rPr>
          <w:rFonts w:ascii="Calibri" w:eastAsiaTheme="majorEastAsia" w:hAnsi="Calibri" w:cstheme="majorBidi"/>
          <w:b/>
          <w:color w:val="41414E"/>
          <w:sz w:val="36"/>
          <w:szCs w:val="32"/>
          <w:lang w:eastAsia="en-GB"/>
        </w:rPr>
        <w:t>Whistleblowing</w:t>
      </w:r>
      <w:bookmarkEnd w:id="100"/>
    </w:p>
    <w:p w14:paraId="6851F85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Queen Anne has a whistleblowing policy which is available as a separate document. We recognise that children cannot be expected to raise concerns in an environment where staff fail to do so. </w:t>
      </w:r>
    </w:p>
    <w:p w14:paraId="2BB0FF0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Our school works hard to encourage a culture of mutual respect and learning. We welcome comments and feedback and provide staff, pupils and parents with a safe mechanism to raise any concerns.</w:t>
      </w:r>
    </w:p>
    <w:p w14:paraId="40350FE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All staff should be aware of their duty to raise concerns, where they exist, about the management of child protection, which may include the attitude or actions of colleagues, poor or unsafe practice and potential failures in the school’s safeguarding arrangements.</w:t>
      </w:r>
    </w:p>
    <w:p w14:paraId="4EAEFE2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In the first instance this should be raised with the headteacher or the chair of governors. If it becomes necessary to consult outside the school, they should speak to the LADO for further guidance and support.</w:t>
      </w:r>
    </w:p>
    <w:p w14:paraId="2A583E9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The NSPCC whistleblowing helpline is available for staff who do not feel able to raise concerns regarding child protection failures internally. </w:t>
      </w:r>
    </w:p>
    <w:p w14:paraId="1664D67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Staff can call: 0800 0280285 or email: </w:t>
      </w:r>
      <w:hyperlink r:id="rId82">
        <w:r w:rsidRPr="00C7063C">
          <w:rPr>
            <w:rFonts w:ascii="Calibri" w:eastAsia="Calibri" w:hAnsi="Calibri" w:cs="Calibri"/>
            <w:color w:val="0563C1"/>
            <w:sz w:val="24"/>
            <w:u w:val="single"/>
            <w:lang w:eastAsia="en-GB"/>
          </w:rPr>
          <w:t>help@nspcc.org.uk</w:t>
        </w:r>
      </w:hyperlink>
    </w:p>
    <w:p w14:paraId="3585010E"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Whistleblowing issues regarding staff members should be reported to the headteacher and issues regarding the headteacher be raised with the chair of the Governing Board whose contact details are in section 2 of this policy. </w:t>
      </w:r>
    </w:p>
    <w:p w14:paraId="4A863DCB" w14:textId="77777777" w:rsidR="00C7063C" w:rsidRPr="00C7063C" w:rsidRDefault="00C7063C" w:rsidP="00C7063C">
      <w:pPr>
        <w:spacing w:line="276" w:lineRule="auto"/>
        <w:rPr>
          <w:rFonts w:ascii="Calibri" w:eastAsia="Calibri" w:hAnsi="Calibri" w:cs="Calibri"/>
          <w:color w:val="7030A0"/>
          <w:sz w:val="24"/>
          <w:lang w:eastAsia="en-GB"/>
        </w:rPr>
      </w:pPr>
    </w:p>
    <w:p w14:paraId="1AFD6812"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01" w:name="_Toc235003576"/>
      <w:r w:rsidRPr="00C7063C">
        <w:rPr>
          <w:rFonts w:ascii="Calibri" w:eastAsiaTheme="majorEastAsia" w:hAnsi="Calibri" w:cstheme="majorBidi"/>
          <w:b/>
          <w:color w:val="41414E"/>
          <w:sz w:val="36"/>
          <w:szCs w:val="32"/>
          <w:lang w:eastAsia="en-GB"/>
        </w:rPr>
        <w:t>Physical intervention</w:t>
      </w:r>
      <w:bookmarkEnd w:id="101"/>
    </w:p>
    <w:p w14:paraId="068E2D6B"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sz w:val="24"/>
          <w:lang w:eastAsia="en-GB"/>
        </w:rPr>
        <w:t xml:space="preserve">The Queen Anne promotes a positive environment for all staff, pupils, volunteers and visitors. We have a Positive Handling Policy which is available as a separate document. Staff will always employ de-escalation techniques to stop situations escalating and we acknowledge that staff must only ever use physical intervention as a last resort, when a child is endangering themselves or others. At all times, minimal force is used to prevent </w:t>
      </w:r>
      <w:r w:rsidRPr="00C7063C">
        <w:rPr>
          <w:rFonts w:ascii="Calibri" w:eastAsia="Calibri" w:hAnsi="Calibri" w:cs="Calibri"/>
          <w:sz w:val="24"/>
          <w:lang w:eastAsia="en-GB"/>
        </w:rPr>
        <w:lastRenderedPageBreak/>
        <w:t>injury to another person. Staff who are likely to need to use physical intervention will be appropriately trained.</w:t>
      </w:r>
      <w:r w:rsidRPr="00C7063C">
        <w:rPr>
          <w:rFonts w:ascii="Calibri" w:eastAsia="Calibri" w:hAnsi="Calibri" w:cs="Calibri"/>
          <w:color w:val="7030A0"/>
          <w:sz w:val="24"/>
          <w:lang w:eastAsia="en-GB"/>
        </w:rPr>
        <w:t xml:space="preserve"> </w:t>
      </w:r>
    </w:p>
    <w:p w14:paraId="1771222A"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 xml:space="preserve">All incidents involving physical intervention will be recorded and signed by a witness. </w:t>
      </w:r>
    </w:p>
    <w:p w14:paraId="6A3852E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We understand that physical intervention of a nature which causes injury or distress to a child may be considered under child protection or disciplinary procedures.</w:t>
      </w:r>
    </w:p>
    <w:p w14:paraId="0DD0C00F"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We recognise that touch is appropriate in the context or working with children, and all staff have been given ‘safe practice’ guidance to ensure they are clear about their professional boundaries.</w:t>
      </w:r>
    </w:p>
    <w:p w14:paraId="1C64C104" w14:textId="77777777" w:rsidR="00C7063C" w:rsidRPr="00C7063C" w:rsidRDefault="00C7063C" w:rsidP="00C7063C">
      <w:pPr>
        <w:spacing w:line="276" w:lineRule="auto"/>
        <w:rPr>
          <w:rFonts w:ascii="Calibri" w:eastAsia="Calibri" w:hAnsi="Calibri" w:cs="Calibri"/>
          <w:sz w:val="24"/>
          <w:lang w:eastAsia="en-GB"/>
        </w:rPr>
      </w:pPr>
      <w:hyperlink r:id="rId83">
        <w:r w:rsidRPr="00C7063C">
          <w:rPr>
            <w:rFonts w:ascii="Calibri" w:eastAsia="Calibri" w:hAnsi="Calibri" w:cs="Calibri"/>
            <w:color w:val="0563C1"/>
            <w:sz w:val="24"/>
            <w:u w:val="single"/>
            <w:lang w:eastAsia="en-GB"/>
          </w:rPr>
          <w:t>Positive environments where children can flourish</w:t>
        </w:r>
      </w:hyperlink>
    </w:p>
    <w:p w14:paraId="604D6774" w14:textId="77777777" w:rsidR="00C7063C" w:rsidRPr="00C7063C" w:rsidRDefault="00C7063C" w:rsidP="00C7063C">
      <w:pPr>
        <w:spacing w:line="276" w:lineRule="auto"/>
        <w:rPr>
          <w:rFonts w:ascii="Calibri" w:eastAsia="Calibri" w:hAnsi="Calibri" w:cs="Calibri"/>
          <w:sz w:val="24"/>
          <w:lang w:eastAsia="en-GB"/>
        </w:rPr>
      </w:pPr>
      <w:hyperlink r:id="rId84">
        <w:r w:rsidRPr="00C7063C">
          <w:rPr>
            <w:rFonts w:ascii="Calibri" w:eastAsia="Calibri" w:hAnsi="Calibri" w:cs="Calibri"/>
            <w:color w:val="0563C1"/>
            <w:sz w:val="24"/>
            <w:u w:val="single"/>
            <w:lang w:eastAsia="en-GB"/>
          </w:rPr>
          <w:t>Use of reasonable force in schools</w:t>
        </w:r>
      </w:hyperlink>
    </w:p>
    <w:p w14:paraId="1486C567" w14:textId="77777777" w:rsidR="00C7063C" w:rsidRPr="00C7063C" w:rsidRDefault="00C7063C" w:rsidP="00C7063C">
      <w:pPr>
        <w:spacing w:line="276" w:lineRule="auto"/>
        <w:rPr>
          <w:rFonts w:ascii="Calibri" w:eastAsia="Calibri" w:hAnsi="Calibri" w:cs="Calibri"/>
          <w:b/>
          <w:sz w:val="24"/>
          <w:lang w:eastAsia="en-GB"/>
        </w:rPr>
      </w:pPr>
    </w:p>
    <w:p w14:paraId="114FC85A" w14:textId="77777777" w:rsidR="00C7063C" w:rsidRPr="00C7063C" w:rsidRDefault="00C7063C" w:rsidP="00D0452B">
      <w:pPr>
        <w:keepNext/>
        <w:keepLines/>
        <w:numPr>
          <w:ilvl w:val="0"/>
          <w:numId w:val="18"/>
        </w:numPr>
        <w:spacing w:after="120" w:line="276" w:lineRule="auto"/>
        <w:ind w:left="567" w:hanging="567"/>
        <w:outlineLvl w:val="0"/>
        <w:rPr>
          <w:rFonts w:ascii="Calibri" w:eastAsiaTheme="majorEastAsia" w:hAnsi="Calibri" w:cstheme="majorBidi"/>
          <w:b/>
          <w:color w:val="41414E"/>
          <w:sz w:val="36"/>
          <w:szCs w:val="32"/>
          <w:lang w:eastAsia="en-GB"/>
        </w:rPr>
      </w:pPr>
      <w:bookmarkStart w:id="102" w:name="_Toc235003577"/>
      <w:r w:rsidRPr="00C7063C">
        <w:rPr>
          <w:rFonts w:ascii="Calibri" w:eastAsiaTheme="majorEastAsia" w:hAnsi="Calibri" w:cstheme="majorBidi"/>
          <w:b/>
          <w:color w:val="41414E"/>
          <w:sz w:val="36"/>
          <w:szCs w:val="32"/>
          <w:lang w:eastAsia="en-GB"/>
        </w:rPr>
        <w:t>Linked policies</w:t>
      </w:r>
      <w:bookmarkEnd w:id="102"/>
      <w:r w:rsidRPr="00C7063C">
        <w:rPr>
          <w:rFonts w:ascii="Calibri" w:eastAsiaTheme="majorEastAsia" w:hAnsi="Calibri" w:cstheme="majorBidi"/>
          <w:b/>
          <w:color w:val="41414E"/>
          <w:sz w:val="36"/>
          <w:szCs w:val="32"/>
          <w:lang w:eastAsia="en-GB"/>
        </w:rPr>
        <w:tab/>
      </w:r>
    </w:p>
    <w:p w14:paraId="3CC5E68F"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Behaviour</w:t>
      </w:r>
    </w:p>
    <w:p w14:paraId="0F2AC8D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Staff behaviour policy or code of conduct</w:t>
      </w:r>
    </w:p>
    <w:p w14:paraId="77672E6D"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Whistleblowing</w:t>
      </w:r>
    </w:p>
    <w:p w14:paraId="4C6CFB6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Anti-bullying </w:t>
      </w:r>
    </w:p>
    <w:p w14:paraId="0BF5057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Health &amp; safety</w:t>
      </w:r>
    </w:p>
    <w:p w14:paraId="51DF93C6"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Attendance </w:t>
      </w:r>
    </w:p>
    <w:p w14:paraId="0935023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Curriculum</w:t>
      </w:r>
    </w:p>
    <w:p w14:paraId="51A22E4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PSHE </w:t>
      </w:r>
    </w:p>
    <w:p w14:paraId="55D5314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Teaching and learning</w:t>
      </w:r>
    </w:p>
    <w:p w14:paraId="6ED05D7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Supporting pupils with medical needs</w:t>
      </w:r>
    </w:p>
    <w:p w14:paraId="4A9D7A10"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RSE</w:t>
      </w:r>
    </w:p>
    <w:p w14:paraId="166092B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Physical intervention</w:t>
      </w:r>
    </w:p>
    <w:p w14:paraId="11E8C388"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sz w:val="24"/>
          <w:lang w:eastAsia="en-GB"/>
        </w:rPr>
        <w:t xml:space="preserve">Online </w:t>
      </w:r>
      <w:r w:rsidRPr="00C7063C">
        <w:rPr>
          <w:rFonts w:ascii="Calibri" w:eastAsia="Calibri" w:hAnsi="Calibri" w:cs="Calibri"/>
          <w:color w:val="000000"/>
          <w:sz w:val="24"/>
          <w:lang w:eastAsia="en-GB"/>
        </w:rPr>
        <w:t>Safety</w:t>
      </w:r>
    </w:p>
    <w:p w14:paraId="29A1FE77"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Risk assessment</w:t>
      </w:r>
    </w:p>
    <w:p w14:paraId="46ABEEB3"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Recruitment and selection</w:t>
      </w:r>
    </w:p>
    <w:p w14:paraId="4CF13034" w14:textId="77777777" w:rsidR="00C7063C" w:rsidRPr="00C7063C" w:rsidRDefault="00C7063C" w:rsidP="00D0452B">
      <w:pPr>
        <w:numPr>
          <w:ilvl w:val="0"/>
          <w:numId w:val="19"/>
        </w:numPr>
        <w:pBdr>
          <w:top w:val="nil"/>
          <w:left w:val="nil"/>
          <w:bottom w:val="nil"/>
          <w:right w:val="nil"/>
          <w:between w:val="nil"/>
        </w:pBdr>
        <w:spacing w:after="8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Intimate care</w:t>
      </w:r>
    </w:p>
    <w:p w14:paraId="5BD3194D" w14:textId="77777777" w:rsidR="00C7063C" w:rsidRPr="00C7063C" w:rsidRDefault="00C7063C" w:rsidP="00C7063C">
      <w:pPr>
        <w:spacing w:after="80" w:line="276" w:lineRule="auto"/>
        <w:rPr>
          <w:rFonts w:ascii="Calibri" w:eastAsia="Calibri" w:hAnsi="Calibri" w:cs="Calibri"/>
          <w:sz w:val="24"/>
          <w:lang w:eastAsia="en-GB"/>
        </w:rPr>
      </w:pPr>
    </w:p>
    <w:p w14:paraId="4C7E73B7" w14:textId="77777777" w:rsidR="00C7063C" w:rsidRPr="00C7063C" w:rsidRDefault="00C7063C" w:rsidP="00C7063C">
      <w:pPr>
        <w:spacing w:after="80" w:line="276" w:lineRule="auto"/>
        <w:rPr>
          <w:rFonts w:ascii="Calibri" w:eastAsia="Calibri" w:hAnsi="Calibri" w:cs="Calibri"/>
          <w:sz w:val="24"/>
          <w:lang w:eastAsia="en-GB"/>
        </w:rPr>
      </w:pPr>
    </w:p>
    <w:p w14:paraId="2A2A1E08" w14:textId="77777777" w:rsidR="00C7063C" w:rsidRPr="00C7063C" w:rsidRDefault="00C7063C" w:rsidP="00C7063C">
      <w:pPr>
        <w:spacing w:line="276" w:lineRule="auto"/>
        <w:rPr>
          <w:rFonts w:ascii="Calibri" w:eastAsia="Calibri" w:hAnsi="Calibri" w:cs="Calibri"/>
          <w:sz w:val="24"/>
          <w:lang w:eastAsia="en-GB"/>
        </w:rPr>
      </w:pPr>
    </w:p>
    <w:p w14:paraId="2CCED79F" w14:textId="77777777" w:rsidR="00C7063C" w:rsidRPr="00C7063C" w:rsidRDefault="00C7063C" w:rsidP="00C7063C">
      <w:pPr>
        <w:spacing w:line="276" w:lineRule="auto"/>
        <w:rPr>
          <w:rFonts w:ascii="Calibri" w:eastAsia="Calibri" w:hAnsi="Calibri" w:cs="Calibri"/>
          <w:sz w:val="24"/>
          <w:lang w:eastAsia="en-GB"/>
        </w:rPr>
      </w:pPr>
    </w:p>
    <w:p w14:paraId="1632C9E1" w14:textId="77777777" w:rsidR="00C7063C" w:rsidRPr="00C7063C" w:rsidRDefault="00C7063C" w:rsidP="00C7063C">
      <w:pPr>
        <w:spacing w:line="276" w:lineRule="auto"/>
        <w:rPr>
          <w:rFonts w:ascii="Calibri" w:eastAsia="Calibri" w:hAnsi="Calibri" w:cs="Calibri"/>
          <w:sz w:val="24"/>
          <w:lang w:eastAsia="en-GB"/>
        </w:rPr>
      </w:pPr>
    </w:p>
    <w:p w14:paraId="35776B6B" w14:textId="77777777" w:rsidR="00C7063C" w:rsidRPr="00C7063C" w:rsidRDefault="00C7063C" w:rsidP="00C7063C">
      <w:pPr>
        <w:spacing w:line="276" w:lineRule="auto"/>
        <w:rPr>
          <w:rFonts w:ascii="Calibri" w:eastAsia="Calibri" w:hAnsi="Calibri" w:cs="Calibri"/>
          <w:sz w:val="24"/>
          <w:lang w:eastAsia="en-GB"/>
        </w:rPr>
      </w:pPr>
    </w:p>
    <w:p w14:paraId="4160C7EE" w14:textId="77777777" w:rsidR="00C7063C" w:rsidRPr="00C7063C" w:rsidRDefault="00C7063C" w:rsidP="00C7063C">
      <w:pPr>
        <w:spacing w:after="120" w:line="276" w:lineRule="auto"/>
        <w:rPr>
          <w:rFonts w:ascii="Calibri" w:eastAsia="Calibri" w:hAnsi="Calibri" w:cs="Calibri"/>
          <w:sz w:val="24"/>
          <w:lang w:eastAsia="en-GB"/>
        </w:rPr>
      </w:pPr>
    </w:p>
    <w:p w14:paraId="38E2CA0E" w14:textId="77777777" w:rsidR="00C7063C" w:rsidRPr="00C7063C" w:rsidRDefault="00C7063C" w:rsidP="00C7063C">
      <w:pPr>
        <w:spacing w:after="120" w:line="276" w:lineRule="auto"/>
        <w:rPr>
          <w:rFonts w:ascii="Calibri" w:eastAsia="Calibri" w:hAnsi="Calibri" w:cs="Calibri"/>
          <w:sz w:val="24"/>
          <w:lang w:eastAsia="en-GB"/>
        </w:rPr>
      </w:pPr>
    </w:p>
    <w:p w14:paraId="6F6E57B2" w14:textId="77777777" w:rsidR="00C7063C" w:rsidRPr="00C7063C" w:rsidRDefault="00C7063C" w:rsidP="00C7063C">
      <w:pPr>
        <w:spacing w:after="120" w:line="276" w:lineRule="auto"/>
        <w:rPr>
          <w:rFonts w:ascii="Calibri" w:eastAsia="Calibri" w:hAnsi="Calibri" w:cs="Calibri"/>
          <w:sz w:val="24"/>
          <w:lang w:eastAsia="en-GB"/>
        </w:rPr>
      </w:pPr>
    </w:p>
    <w:p w14:paraId="772734FB" w14:textId="77777777" w:rsidR="00C7063C" w:rsidRPr="00C7063C" w:rsidRDefault="00C7063C" w:rsidP="00C7063C">
      <w:pPr>
        <w:spacing w:after="120" w:line="276" w:lineRule="auto"/>
        <w:rPr>
          <w:rFonts w:ascii="Calibri" w:eastAsia="Calibri" w:hAnsi="Calibri" w:cs="Calibri"/>
          <w:sz w:val="24"/>
          <w:lang w:eastAsia="en-GB"/>
        </w:rPr>
      </w:pPr>
    </w:p>
    <w:p w14:paraId="362881FC" w14:textId="77777777" w:rsidR="00C7063C" w:rsidRPr="00C7063C" w:rsidRDefault="00C7063C" w:rsidP="00C7063C">
      <w:pPr>
        <w:spacing w:after="120" w:line="276" w:lineRule="auto"/>
        <w:rPr>
          <w:rFonts w:ascii="Calibri" w:eastAsia="Calibri" w:hAnsi="Calibri" w:cs="Calibri"/>
          <w:sz w:val="24"/>
          <w:lang w:eastAsia="en-GB"/>
        </w:rPr>
      </w:pPr>
    </w:p>
    <w:p w14:paraId="4B0F83AD" w14:textId="77777777" w:rsidR="00C7063C" w:rsidRPr="00C7063C" w:rsidRDefault="00C7063C" w:rsidP="00C7063C">
      <w:pPr>
        <w:spacing w:after="120" w:line="276" w:lineRule="auto"/>
        <w:rPr>
          <w:rFonts w:ascii="Calibri" w:eastAsia="Calibri" w:hAnsi="Calibri" w:cs="Calibri"/>
          <w:sz w:val="24"/>
          <w:lang w:eastAsia="en-GB"/>
        </w:rPr>
      </w:pPr>
    </w:p>
    <w:p w14:paraId="2D3B699A" w14:textId="77777777" w:rsidR="00C7063C" w:rsidRPr="00C7063C" w:rsidRDefault="00C7063C" w:rsidP="00C7063C">
      <w:pPr>
        <w:spacing w:after="120" w:line="276" w:lineRule="auto"/>
        <w:rPr>
          <w:rFonts w:ascii="Calibri" w:eastAsia="Calibri" w:hAnsi="Calibri" w:cs="Calibri"/>
          <w:sz w:val="24"/>
          <w:lang w:eastAsia="en-GB"/>
        </w:rPr>
        <w:sectPr w:rsidR="00C7063C" w:rsidRPr="00C7063C">
          <w:footerReference w:type="default" r:id="rId85"/>
          <w:headerReference w:type="first" r:id="rId86"/>
          <w:footerReference w:type="first" r:id="rId87"/>
          <w:pgSz w:w="11906" w:h="16838"/>
          <w:pgMar w:top="1440" w:right="1440" w:bottom="1276" w:left="1440" w:header="0" w:footer="57" w:gutter="0"/>
          <w:pgNumType w:start="1"/>
          <w:cols w:space="720"/>
          <w:titlePg/>
        </w:sectPr>
      </w:pPr>
    </w:p>
    <w:p w14:paraId="5B4F060C"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03" w:name="_Toc235003578"/>
      <w:r w:rsidRPr="00C7063C">
        <w:rPr>
          <w:rFonts w:ascii="Calibri" w:eastAsiaTheme="majorEastAsia" w:hAnsi="Calibri" w:cstheme="majorBidi"/>
          <w:b/>
          <w:color w:val="41414E"/>
          <w:sz w:val="36"/>
          <w:szCs w:val="32"/>
          <w:lang w:eastAsia="en-GB"/>
        </w:rPr>
        <w:lastRenderedPageBreak/>
        <w:t>Appendix 1</w:t>
      </w:r>
      <w:bookmarkEnd w:id="103"/>
    </w:p>
    <w:p w14:paraId="01A7D0AE"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04" w:name="_Toc235003579"/>
      <w:r w:rsidRPr="00C7063C">
        <w:rPr>
          <w:rFonts w:ascii="Calibri" w:eastAsiaTheme="majorEastAsia" w:hAnsi="Calibri" w:cstheme="majorBidi"/>
          <w:b/>
          <w:bCs/>
          <w:color w:val="000000"/>
          <w:sz w:val="36"/>
          <w:szCs w:val="36"/>
          <w:lang w:eastAsia="en-GB"/>
        </w:rPr>
        <w:t>Concern reporting form</w:t>
      </w:r>
      <w:bookmarkEnd w:id="104"/>
    </w:p>
    <w:p w14:paraId="1DFD6048" w14:textId="77777777" w:rsidR="00C7063C" w:rsidRPr="00C7063C" w:rsidRDefault="00C7063C" w:rsidP="00C7063C">
      <w:pPr>
        <w:spacing w:line="276" w:lineRule="auto"/>
        <w:jc w:val="center"/>
        <w:rPr>
          <w:rFonts w:asciiTheme="minorHAnsi" w:eastAsia="Calibri" w:hAnsiTheme="minorHAnsi" w:cstheme="minorHAnsi"/>
          <w:sz w:val="24"/>
          <w:lang w:eastAsia="en-GB"/>
        </w:rPr>
      </w:pPr>
      <w:r w:rsidRPr="00C7063C">
        <w:rPr>
          <w:rFonts w:asciiTheme="minorHAnsi" w:eastAsia="Calibri" w:hAnsiTheme="minorHAnsi" w:cstheme="minorHAnsi"/>
          <w:sz w:val="24"/>
          <w:lang w:eastAsia="en-GB"/>
        </w:rPr>
        <w:t>Please complete this form as soon as possible if you have any concerns about a pupil</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0"/>
        <w:gridCol w:w="2149"/>
        <w:gridCol w:w="1699"/>
        <w:gridCol w:w="3348"/>
      </w:tblGrid>
      <w:tr w:rsidR="00C7063C" w:rsidRPr="00C7063C" w14:paraId="32CAC324" w14:textId="77777777" w:rsidTr="00B02308">
        <w:tc>
          <w:tcPr>
            <w:tcW w:w="1820" w:type="dxa"/>
            <w:vAlign w:val="center"/>
          </w:tcPr>
          <w:p w14:paraId="1C635F0F"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Pupil’s name</w:t>
            </w:r>
          </w:p>
        </w:tc>
        <w:tc>
          <w:tcPr>
            <w:tcW w:w="7196" w:type="dxa"/>
            <w:gridSpan w:val="3"/>
          </w:tcPr>
          <w:p w14:paraId="2B428A92" w14:textId="77777777" w:rsidR="00C7063C" w:rsidRPr="00C7063C" w:rsidRDefault="00C7063C" w:rsidP="00C7063C">
            <w:pPr>
              <w:rPr>
                <w:rFonts w:asciiTheme="minorHAnsi" w:hAnsiTheme="minorHAnsi" w:cstheme="minorHAnsi"/>
                <w:b/>
                <w:szCs w:val="20"/>
                <w:lang w:eastAsia="en-GB"/>
              </w:rPr>
            </w:pPr>
          </w:p>
        </w:tc>
      </w:tr>
      <w:tr w:rsidR="00C7063C" w:rsidRPr="00C7063C" w14:paraId="7A1856E0" w14:textId="77777777" w:rsidTr="00B02308">
        <w:tc>
          <w:tcPr>
            <w:tcW w:w="1820" w:type="dxa"/>
            <w:vAlign w:val="center"/>
          </w:tcPr>
          <w:p w14:paraId="27AD11D6"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Pupil’s DOB</w:t>
            </w:r>
          </w:p>
        </w:tc>
        <w:tc>
          <w:tcPr>
            <w:tcW w:w="2149" w:type="dxa"/>
          </w:tcPr>
          <w:p w14:paraId="35920118" w14:textId="77777777" w:rsidR="00C7063C" w:rsidRPr="00C7063C" w:rsidRDefault="00C7063C" w:rsidP="00C7063C">
            <w:pPr>
              <w:rPr>
                <w:rFonts w:asciiTheme="minorHAnsi" w:hAnsiTheme="minorHAnsi" w:cstheme="minorHAnsi"/>
                <w:b/>
                <w:szCs w:val="20"/>
                <w:lang w:eastAsia="en-GB"/>
              </w:rPr>
            </w:pPr>
          </w:p>
        </w:tc>
        <w:tc>
          <w:tcPr>
            <w:tcW w:w="1699" w:type="dxa"/>
            <w:vAlign w:val="center"/>
          </w:tcPr>
          <w:p w14:paraId="3D40B658"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Day/Date/Time</w:t>
            </w:r>
          </w:p>
        </w:tc>
        <w:tc>
          <w:tcPr>
            <w:tcW w:w="3348" w:type="dxa"/>
          </w:tcPr>
          <w:p w14:paraId="76A02E2C" w14:textId="77777777" w:rsidR="00C7063C" w:rsidRPr="00C7063C" w:rsidRDefault="00C7063C" w:rsidP="00C7063C">
            <w:pPr>
              <w:rPr>
                <w:rFonts w:asciiTheme="minorHAnsi" w:hAnsiTheme="minorHAnsi" w:cstheme="minorHAnsi"/>
                <w:b/>
                <w:szCs w:val="20"/>
                <w:lang w:eastAsia="en-GB"/>
              </w:rPr>
            </w:pPr>
          </w:p>
        </w:tc>
      </w:tr>
      <w:tr w:rsidR="00C7063C" w:rsidRPr="00C7063C" w14:paraId="5429E3D2" w14:textId="77777777" w:rsidTr="00B02308">
        <w:tc>
          <w:tcPr>
            <w:tcW w:w="3969" w:type="dxa"/>
            <w:gridSpan w:val="2"/>
          </w:tcPr>
          <w:p w14:paraId="12C9CA30"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Name of member of staff noting concern</w:t>
            </w:r>
          </w:p>
        </w:tc>
        <w:tc>
          <w:tcPr>
            <w:tcW w:w="5047" w:type="dxa"/>
            <w:gridSpan w:val="2"/>
            <w:vAlign w:val="center"/>
          </w:tcPr>
          <w:p w14:paraId="625E3BD2" w14:textId="77777777" w:rsidR="00C7063C" w:rsidRPr="00C7063C" w:rsidRDefault="00C7063C" w:rsidP="00C7063C">
            <w:pPr>
              <w:jc w:val="center"/>
              <w:rPr>
                <w:rFonts w:asciiTheme="minorHAnsi" w:hAnsiTheme="minorHAnsi" w:cstheme="minorHAnsi"/>
                <w:b/>
                <w:szCs w:val="20"/>
                <w:lang w:eastAsia="en-GB"/>
              </w:rPr>
            </w:pPr>
          </w:p>
        </w:tc>
      </w:tr>
    </w:tbl>
    <w:p w14:paraId="6615C4C8" w14:textId="77777777" w:rsidR="00C7063C" w:rsidRPr="00C7063C" w:rsidRDefault="00C7063C" w:rsidP="00C7063C">
      <w:pPr>
        <w:tabs>
          <w:tab w:val="left" w:pos="1777"/>
        </w:tabs>
        <w:spacing w:line="276" w:lineRule="auto"/>
        <w:rPr>
          <w:rFonts w:asciiTheme="minorHAnsi" w:eastAsia="Calibri" w:hAnsiTheme="minorHAnsi" w:cstheme="minorHAns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7063C" w:rsidRPr="00C7063C" w14:paraId="08B23D04" w14:textId="77777777" w:rsidTr="00B02308">
        <w:tc>
          <w:tcPr>
            <w:tcW w:w="9016" w:type="dxa"/>
          </w:tcPr>
          <w:p w14:paraId="6C2B1029" w14:textId="77777777" w:rsidR="00C7063C" w:rsidRPr="00C7063C" w:rsidRDefault="00C7063C" w:rsidP="00C7063C">
            <w:pPr>
              <w:rPr>
                <w:rFonts w:asciiTheme="minorHAnsi" w:hAnsiTheme="minorHAnsi" w:cstheme="minorHAnsi"/>
                <w:b/>
                <w:sz w:val="22"/>
                <w:szCs w:val="22"/>
                <w:lang w:eastAsia="en-GB"/>
              </w:rPr>
            </w:pPr>
            <w:r w:rsidRPr="00C7063C">
              <w:rPr>
                <w:rFonts w:asciiTheme="minorHAnsi" w:hAnsiTheme="minorHAnsi" w:cstheme="minorHAnsi"/>
                <w:b/>
                <w:sz w:val="22"/>
                <w:szCs w:val="22"/>
                <w:lang w:eastAsia="en-GB"/>
              </w:rPr>
              <w:t xml:space="preserve">Details of concern </w:t>
            </w:r>
          </w:p>
          <w:p w14:paraId="4B17D720" w14:textId="77777777" w:rsidR="00C7063C" w:rsidRPr="00C7063C" w:rsidRDefault="00C7063C" w:rsidP="00C7063C">
            <w:pPr>
              <w:rPr>
                <w:rFonts w:asciiTheme="minorHAnsi" w:hAnsiTheme="minorHAnsi" w:cstheme="minorHAnsi"/>
                <w:sz w:val="22"/>
                <w:szCs w:val="22"/>
                <w:lang w:eastAsia="en-GB"/>
              </w:rPr>
            </w:pPr>
            <w:r w:rsidRPr="00C7063C">
              <w:rPr>
                <w:rFonts w:asciiTheme="minorHAnsi" w:hAnsiTheme="minorHAnsi" w:cstheme="minorHAnsi"/>
                <w:i/>
                <w:sz w:val="22"/>
                <w:szCs w:val="22"/>
                <w:lang w:eastAsia="en-GB"/>
              </w:rPr>
              <w:t>(Please describe as fully as possible and use the pupil’s own words where applicable. Include names of witnesses, if relevant, and any immediate action taken.)</w:t>
            </w:r>
            <w:r w:rsidRPr="00C7063C">
              <w:rPr>
                <w:rFonts w:asciiTheme="minorHAnsi" w:hAnsiTheme="minorHAnsi" w:cstheme="minorHAnsi"/>
                <w:sz w:val="22"/>
                <w:szCs w:val="22"/>
                <w:lang w:eastAsia="en-GB"/>
              </w:rPr>
              <w:t xml:space="preserve"> </w:t>
            </w:r>
          </w:p>
          <w:p w14:paraId="6CA4C58F" w14:textId="77777777" w:rsidR="00C7063C" w:rsidRPr="00C7063C" w:rsidRDefault="00C7063C" w:rsidP="00C7063C">
            <w:pPr>
              <w:tabs>
                <w:tab w:val="left" w:pos="5115"/>
              </w:tabs>
              <w:rPr>
                <w:rFonts w:asciiTheme="minorHAnsi" w:hAnsiTheme="minorHAnsi" w:cstheme="minorHAnsi"/>
                <w:szCs w:val="20"/>
                <w:lang w:eastAsia="en-GB"/>
              </w:rPr>
            </w:pPr>
          </w:p>
          <w:p w14:paraId="083BDE1D" w14:textId="77777777" w:rsidR="00C7063C" w:rsidRPr="00C7063C" w:rsidRDefault="00C7063C" w:rsidP="00C7063C">
            <w:pPr>
              <w:tabs>
                <w:tab w:val="left" w:pos="5115"/>
              </w:tabs>
              <w:rPr>
                <w:rFonts w:asciiTheme="minorHAnsi" w:hAnsiTheme="minorHAnsi" w:cstheme="minorHAnsi"/>
                <w:szCs w:val="20"/>
                <w:lang w:eastAsia="en-GB"/>
              </w:rPr>
            </w:pPr>
          </w:p>
          <w:p w14:paraId="7BC4A605" w14:textId="77777777" w:rsidR="00C7063C" w:rsidRPr="00C7063C" w:rsidRDefault="00C7063C" w:rsidP="00C7063C">
            <w:pPr>
              <w:tabs>
                <w:tab w:val="left" w:pos="5115"/>
              </w:tabs>
              <w:rPr>
                <w:rFonts w:asciiTheme="minorHAnsi" w:hAnsiTheme="minorHAnsi" w:cstheme="minorHAnsi"/>
                <w:szCs w:val="20"/>
                <w:lang w:eastAsia="en-GB"/>
              </w:rPr>
            </w:pPr>
          </w:p>
          <w:p w14:paraId="42220374" w14:textId="77777777" w:rsidR="00C7063C" w:rsidRPr="00C7063C" w:rsidRDefault="00C7063C" w:rsidP="00C7063C">
            <w:pPr>
              <w:tabs>
                <w:tab w:val="left" w:pos="5115"/>
              </w:tabs>
              <w:rPr>
                <w:rFonts w:asciiTheme="minorHAnsi" w:hAnsiTheme="minorHAnsi" w:cstheme="minorHAnsi"/>
                <w:szCs w:val="20"/>
                <w:lang w:eastAsia="en-GB"/>
              </w:rPr>
            </w:pPr>
          </w:p>
          <w:p w14:paraId="2DEB59E0" w14:textId="77777777" w:rsidR="00C7063C" w:rsidRPr="00C7063C" w:rsidRDefault="00C7063C" w:rsidP="00C7063C">
            <w:pPr>
              <w:tabs>
                <w:tab w:val="left" w:pos="5115"/>
              </w:tabs>
              <w:rPr>
                <w:rFonts w:asciiTheme="minorHAnsi" w:hAnsiTheme="minorHAnsi" w:cstheme="minorHAnsi"/>
                <w:szCs w:val="20"/>
                <w:lang w:eastAsia="en-GB"/>
              </w:rPr>
            </w:pPr>
          </w:p>
          <w:p w14:paraId="38E3ACF5" w14:textId="77777777" w:rsidR="00C7063C" w:rsidRPr="00C7063C" w:rsidRDefault="00C7063C" w:rsidP="00C7063C">
            <w:pPr>
              <w:tabs>
                <w:tab w:val="left" w:pos="5115"/>
              </w:tabs>
              <w:rPr>
                <w:rFonts w:asciiTheme="minorHAnsi" w:hAnsiTheme="minorHAnsi" w:cstheme="minorHAnsi"/>
                <w:szCs w:val="20"/>
                <w:lang w:eastAsia="en-GB"/>
              </w:rPr>
            </w:pPr>
          </w:p>
          <w:p w14:paraId="116F10E4" w14:textId="77777777" w:rsidR="00C7063C" w:rsidRPr="00C7063C" w:rsidRDefault="00C7063C" w:rsidP="00C7063C">
            <w:pPr>
              <w:tabs>
                <w:tab w:val="left" w:pos="5115"/>
              </w:tabs>
              <w:rPr>
                <w:rFonts w:asciiTheme="minorHAnsi" w:hAnsiTheme="minorHAnsi" w:cstheme="minorHAnsi"/>
                <w:szCs w:val="20"/>
                <w:lang w:eastAsia="en-GB"/>
              </w:rPr>
            </w:pPr>
          </w:p>
          <w:p w14:paraId="6CE7C528" w14:textId="77777777" w:rsidR="00C7063C" w:rsidRPr="00C7063C" w:rsidRDefault="00C7063C" w:rsidP="00C7063C">
            <w:pPr>
              <w:tabs>
                <w:tab w:val="left" w:pos="5115"/>
              </w:tabs>
              <w:rPr>
                <w:rFonts w:asciiTheme="minorHAnsi" w:hAnsiTheme="minorHAnsi" w:cstheme="minorHAnsi"/>
                <w:szCs w:val="20"/>
                <w:lang w:eastAsia="en-GB"/>
              </w:rPr>
            </w:pPr>
          </w:p>
          <w:p w14:paraId="12837091" w14:textId="77777777" w:rsidR="00C7063C" w:rsidRPr="00C7063C" w:rsidRDefault="00C7063C" w:rsidP="00C7063C">
            <w:pPr>
              <w:tabs>
                <w:tab w:val="left" w:pos="5115"/>
              </w:tabs>
              <w:rPr>
                <w:rFonts w:asciiTheme="minorHAnsi" w:hAnsiTheme="minorHAnsi" w:cstheme="minorHAnsi"/>
                <w:szCs w:val="20"/>
                <w:lang w:eastAsia="en-GB"/>
              </w:rPr>
            </w:pPr>
          </w:p>
          <w:p w14:paraId="578226D8" w14:textId="77777777" w:rsidR="00C7063C" w:rsidRPr="00C7063C" w:rsidRDefault="00C7063C" w:rsidP="00C7063C">
            <w:pPr>
              <w:tabs>
                <w:tab w:val="left" w:pos="5115"/>
              </w:tabs>
              <w:rPr>
                <w:rFonts w:asciiTheme="minorHAnsi" w:hAnsiTheme="minorHAnsi" w:cstheme="minorHAnsi"/>
                <w:szCs w:val="20"/>
                <w:lang w:eastAsia="en-GB"/>
              </w:rPr>
            </w:pPr>
          </w:p>
          <w:p w14:paraId="371900D7" w14:textId="77777777" w:rsidR="00C7063C" w:rsidRPr="00C7063C" w:rsidRDefault="00C7063C" w:rsidP="00C7063C">
            <w:pPr>
              <w:tabs>
                <w:tab w:val="left" w:pos="5115"/>
              </w:tabs>
              <w:rPr>
                <w:rFonts w:asciiTheme="minorHAnsi" w:hAnsiTheme="minorHAnsi" w:cstheme="minorHAnsi"/>
                <w:szCs w:val="20"/>
                <w:lang w:eastAsia="en-GB"/>
              </w:rPr>
            </w:pPr>
          </w:p>
          <w:p w14:paraId="5541FFD0" w14:textId="77777777" w:rsidR="00C7063C" w:rsidRPr="00C7063C" w:rsidRDefault="00C7063C" w:rsidP="00C7063C">
            <w:pPr>
              <w:tabs>
                <w:tab w:val="left" w:pos="5115"/>
              </w:tabs>
              <w:rPr>
                <w:rFonts w:asciiTheme="minorHAnsi" w:hAnsiTheme="minorHAnsi" w:cstheme="minorHAnsi"/>
                <w:szCs w:val="20"/>
                <w:lang w:eastAsia="en-GB"/>
              </w:rPr>
            </w:pPr>
          </w:p>
          <w:p w14:paraId="5FFFA1E2" w14:textId="77777777" w:rsidR="00C7063C" w:rsidRPr="00C7063C" w:rsidRDefault="00C7063C" w:rsidP="00C7063C">
            <w:pPr>
              <w:tabs>
                <w:tab w:val="left" w:pos="5115"/>
              </w:tabs>
              <w:rPr>
                <w:rFonts w:asciiTheme="minorHAnsi" w:hAnsiTheme="minorHAnsi" w:cstheme="minorHAnsi"/>
                <w:szCs w:val="20"/>
                <w:lang w:eastAsia="en-GB"/>
              </w:rPr>
            </w:pPr>
          </w:p>
          <w:p w14:paraId="6CF23457" w14:textId="77777777" w:rsidR="00C7063C" w:rsidRPr="00C7063C" w:rsidRDefault="00C7063C" w:rsidP="00C7063C">
            <w:pPr>
              <w:tabs>
                <w:tab w:val="left" w:pos="5115"/>
              </w:tabs>
              <w:rPr>
                <w:rFonts w:asciiTheme="minorHAnsi" w:hAnsiTheme="minorHAnsi" w:cstheme="minorHAnsi"/>
                <w:szCs w:val="20"/>
                <w:lang w:eastAsia="en-GB"/>
              </w:rPr>
            </w:pPr>
          </w:p>
          <w:p w14:paraId="22CED442" w14:textId="77777777" w:rsidR="00C7063C" w:rsidRPr="00C7063C" w:rsidRDefault="00C7063C" w:rsidP="00C7063C">
            <w:pPr>
              <w:tabs>
                <w:tab w:val="left" w:pos="5115"/>
              </w:tabs>
              <w:rPr>
                <w:rFonts w:asciiTheme="minorHAnsi" w:hAnsiTheme="minorHAnsi" w:cstheme="minorHAnsi"/>
                <w:szCs w:val="20"/>
                <w:lang w:eastAsia="en-GB"/>
              </w:rPr>
            </w:pPr>
            <w:r w:rsidRPr="00C7063C">
              <w:rPr>
                <w:rFonts w:asciiTheme="minorHAnsi" w:hAnsiTheme="minorHAnsi" w:cstheme="minorHAnsi"/>
                <w:szCs w:val="20"/>
                <w:lang w:eastAsia="en-GB"/>
              </w:rPr>
              <w:t>Body map attached:          Yes        No</w:t>
            </w:r>
          </w:p>
          <w:p w14:paraId="73B1BC1E" w14:textId="77777777" w:rsidR="00C7063C" w:rsidRPr="00C7063C" w:rsidRDefault="00C7063C" w:rsidP="00C7063C">
            <w:pPr>
              <w:tabs>
                <w:tab w:val="left" w:pos="5115"/>
              </w:tabs>
              <w:rPr>
                <w:rFonts w:asciiTheme="minorHAnsi" w:hAnsiTheme="minorHAnsi" w:cstheme="minorHAnsi"/>
                <w:szCs w:val="20"/>
                <w:lang w:eastAsia="en-GB"/>
              </w:rPr>
            </w:pPr>
            <w:r w:rsidRPr="00C7063C">
              <w:rPr>
                <w:rFonts w:asciiTheme="minorHAnsi" w:hAnsiTheme="minorHAnsi" w:cstheme="minorHAnsi"/>
                <w:noProof/>
                <w:szCs w:val="20"/>
                <w:lang w:eastAsia="en-GB"/>
              </w:rPr>
              <mc:AlternateContent>
                <mc:Choice Requires="wps">
                  <w:drawing>
                    <wp:anchor distT="0" distB="0" distL="114300" distR="114300" simplePos="0" relativeHeight="251664896" behindDoc="0" locked="0" layoutInCell="1" hidden="0" allowOverlap="1" wp14:anchorId="5F20D6CA" wp14:editId="09DCF07B">
                      <wp:simplePos x="0" y="0"/>
                      <wp:positionH relativeFrom="column">
                        <wp:posOffset>1511300</wp:posOffset>
                      </wp:positionH>
                      <wp:positionV relativeFrom="paragraph">
                        <wp:posOffset>0</wp:posOffset>
                      </wp:positionV>
                      <wp:extent cx="131445" cy="163195"/>
                      <wp:effectExtent l="0" t="0" r="0" b="0"/>
                      <wp:wrapNone/>
                      <wp:docPr id="476" name="Rectangle 476"/>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016FB9F6"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F20D6CA" id="Rectangle 476" o:spid="_x0000_s1030" style="position:absolute;margin-left:119pt;margin-top:0;width:10.35pt;height:12.8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" fillcolor="window">
                      <v:stroke startarrowwidth="narrow" startarrowlength="short" endarrowwidth="narrow" endarrowlength="short" joinstyle="round"/>
                      <v:textbox inset="2.53958mm,1.2694mm,2.53958mm,1.2694mm">
                        <w:txbxContent>
                          <w:p w14:paraId="016FB9F6" w14:textId="77777777" w:rsidR="00C7063C" w:rsidRDefault="00C7063C" w:rsidP="00C7063C">
                            <w:pPr>
                              <w:spacing w:line="275" w:lineRule="auto"/>
                              <w:textDirection w:val="btLr"/>
                            </w:pPr>
                          </w:p>
                        </w:txbxContent>
                      </v:textbox>
                    </v:rect>
                  </w:pict>
                </mc:Fallback>
              </mc:AlternateContent>
            </w:r>
            <w:r w:rsidRPr="00C7063C">
              <w:rPr>
                <w:rFonts w:asciiTheme="minorHAnsi" w:hAnsiTheme="minorHAnsi" w:cstheme="minorHAnsi"/>
                <w:noProof/>
                <w:szCs w:val="20"/>
                <w:lang w:eastAsia="en-GB"/>
              </w:rPr>
              <mc:AlternateContent>
                <mc:Choice Requires="wps">
                  <w:drawing>
                    <wp:anchor distT="0" distB="0" distL="114300" distR="114300" simplePos="0" relativeHeight="251665920" behindDoc="0" locked="0" layoutInCell="1" hidden="0" allowOverlap="1" wp14:anchorId="7C026424" wp14:editId="02C8A188">
                      <wp:simplePos x="0" y="0"/>
                      <wp:positionH relativeFrom="column">
                        <wp:posOffset>1968500</wp:posOffset>
                      </wp:positionH>
                      <wp:positionV relativeFrom="paragraph">
                        <wp:posOffset>0</wp:posOffset>
                      </wp:positionV>
                      <wp:extent cx="131445" cy="163195"/>
                      <wp:effectExtent l="0" t="0" r="0" b="0"/>
                      <wp:wrapNone/>
                      <wp:docPr id="455" name="Rectangle 455"/>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rgbClr val="FFFFFF"/>
                              </a:solidFill>
                              <a:ln w="9525" cap="flat" cmpd="sng">
                                <a:solidFill>
                                  <a:srgbClr val="000000"/>
                                </a:solidFill>
                                <a:prstDash val="solid"/>
                                <a:round/>
                                <a:headEnd type="none" w="sm" len="sm"/>
                                <a:tailEnd type="none" w="sm" len="sm"/>
                              </a:ln>
                            </wps:spPr>
                            <wps:txbx>
                              <w:txbxContent>
                                <w:p w14:paraId="7D06882E"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C026424" id="Rectangle 455" o:spid="_x0000_s1031" style="position:absolute;margin-left:155pt;margin-top:0;width:10.35pt;height:12.8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">
                      <v:stroke startarrowwidth="narrow" startarrowlength="short" endarrowwidth="narrow" endarrowlength="short" joinstyle="round"/>
                      <v:textbox inset="2.53958mm,1.2694mm,2.53958mm,1.2694mm">
                        <w:txbxContent>
                          <w:p w14:paraId="7D06882E" w14:textId="77777777" w:rsidR="00C7063C" w:rsidRDefault="00C7063C" w:rsidP="00C7063C">
                            <w:pPr>
                              <w:spacing w:line="275" w:lineRule="auto"/>
                              <w:textDirection w:val="btLr"/>
                            </w:pPr>
                          </w:p>
                        </w:txbxContent>
                      </v:textbox>
                    </v:rect>
                  </w:pict>
                </mc:Fallback>
              </mc:AlternateContent>
            </w:r>
          </w:p>
          <w:p w14:paraId="048ACA6E" w14:textId="77777777" w:rsidR="00C7063C" w:rsidRPr="00C7063C" w:rsidRDefault="00C7063C" w:rsidP="00C7063C">
            <w:pPr>
              <w:tabs>
                <w:tab w:val="left" w:pos="5115"/>
              </w:tabs>
              <w:rPr>
                <w:rFonts w:asciiTheme="minorHAnsi" w:hAnsiTheme="minorHAnsi" w:cstheme="minorHAnsi"/>
                <w:szCs w:val="20"/>
                <w:lang w:eastAsia="en-GB"/>
              </w:rPr>
            </w:pPr>
            <w:r w:rsidRPr="00C7063C">
              <w:rPr>
                <w:rFonts w:asciiTheme="minorHAnsi" w:hAnsiTheme="minorHAnsi" w:cstheme="minorHAnsi"/>
                <w:szCs w:val="20"/>
                <w:lang w:eastAsia="en-GB"/>
              </w:rPr>
              <w:t>Signature:                                                                                 Date:</w:t>
            </w:r>
          </w:p>
          <w:p w14:paraId="5B84976E" w14:textId="77777777" w:rsidR="00C7063C" w:rsidRPr="00C7063C" w:rsidRDefault="00C7063C" w:rsidP="00C7063C">
            <w:pPr>
              <w:tabs>
                <w:tab w:val="left" w:pos="5115"/>
              </w:tabs>
              <w:rPr>
                <w:rFonts w:asciiTheme="minorHAnsi" w:hAnsiTheme="minorHAnsi" w:cstheme="minorHAnsi"/>
                <w:szCs w:val="20"/>
                <w:lang w:eastAsia="en-GB"/>
              </w:rPr>
            </w:pPr>
          </w:p>
        </w:tc>
      </w:tr>
    </w:tbl>
    <w:p w14:paraId="38DB8511" w14:textId="77777777" w:rsidR="00C7063C" w:rsidRPr="00C7063C" w:rsidRDefault="00C7063C" w:rsidP="00C7063C">
      <w:pPr>
        <w:spacing w:after="200" w:line="276" w:lineRule="auto"/>
        <w:rPr>
          <w:rFonts w:ascii="Calibri" w:eastAsia="Calibri" w:hAnsi="Calibri" w:cs="Calibri"/>
          <w:b/>
          <w:color w:val="FF0000"/>
          <w:sz w:val="24"/>
          <w:lang w:eastAsia="en-GB"/>
        </w:rPr>
      </w:pPr>
      <w:r w:rsidRPr="00C7063C">
        <w:rPr>
          <w:rFonts w:asciiTheme="minorHAnsi" w:eastAsia="Calibri" w:hAnsiTheme="minorHAnsi" w:cstheme="minorHAnsi"/>
          <w:b/>
          <w:sz w:val="24"/>
          <w:lang w:eastAsia="en-GB"/>
        </w:rPr>
        <w:t xml:space="preserve">Please ensure that the completed form is given to the Designated Safeguarding Lead or Deputy Designated Safeguarding Lead </w:t>
      </w:r>
      <w:r w:rsidRPr="00C7063C">
        <w:rPr>
          <w:rFonts w:ascii="Calibri" w:eastAsia="Calibri" w:hAnsi="Calibri" w:cs="Calibri"/>
          <w:sz w:val="24"/>
          <w:lang w:eastAsia="en-GB"/>
        </w:rPr>
        <w:br w:type="page"/>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2693"/>
        <w:gridCol w:w="3969"/>
        <w:gridCol w:w="1701"/>
      </w:tblGrid>
      <w:tr w:rsidR="00C7063C" w:rsidRPr="00C7063C" w14:paraId="265668A8" w14:textId="77777777" w:rsidTr="00B02308">
        <w:trPr>
          <w:trHeight w:val="354"/>
        </w:trPr>
        <w:tc>
          <w:tcPr>
            <w:tcW w:w="9322" w:type="dxa"/>
            <w:gridSpan w:val="4"/>
          </w:tcPr>
          <w:p w14:paraId="588CA302" w14:textId="77777777" w:rsidR="00C7063C" w:rsidRPr="00C7063C" w:rsidRDefault="00C7063C" w:rsidP="00C7063C">
            <w:pPr>
              <w:rPr>
                <w:rFonts w:ascii="Times New Roman" w:hAnsi="Times New Roman"/>
                <w:b/>
                <w:szCs w:val="20"/>
                <w:lang w:eastAsia="en-GB"/>
              </w:rPr>
            </w:pPr>
            <w:r w:rsidRPr="00C7063C">
              <w:rPr>
                <w:rFonts w:ascii="Times New Roman" w:hAnsi="Times New Roman"/>
                <w:b/>
                <w:szCs w:val="20"/>
                <w:lang w:eastAsia="en-GB"/>
              </w:rPr>
              <w:lastRenderedPageBreak/>
              <w:t>Actions taken</w:t>
            </w:r>
          </w:p>
        </w:tc>
      </w:tr>
      <w:tr w:rsidR="00C7063C" w:rsidRPr="00C7063C" w14:paraId="0CB3BE66" w14:textId="77777777" w:rsidTr="00B02308">
        <w:tc>
          <w:tcPr>
            <w:tcW w:w="959" w:type="dxa"/>
          </w:tcPr>
          <w:p w14:paraId="5BF9C235"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Date</w:t>
            </w:r>
          </w:p>
        </w:tc>
        <w:tc>
          <w:tcPr>
            <w:tcW w:w="2693" w:type="dxa"/>
          </w:tcPr>
          <w:p w14:paraId="179C488B"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Person taking action</w:t>
            </w:r>
          </w:p>
        </w:tc>
        <w:tc>
          <w:tcPr>
            <w:tcW w:w="3969" w:type="dxa"/>
          </w:tcPr>
          <w:p w14:paraId="6197B571"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Action</w:t>
            </w:r>
          </w:p>
        </w:tc>
        <w:tc>
          <w:tcPr>
            <w:tcW w:w="1701" w:type="dxa"/>
          </w:tcPr>
          <w:p w14:paraId="14188BB1" w14:textId="77777777" w:rsidR="00C7063C" w:rsidRPr="00C7063C" w:rsidRDefault="00C7063C" w:rsidP="00C7063C">
            <w:pPr>
              <w:jc w:val="center"/>
              <w:rPr>
                <w:rFonts w:ascii="Times New Roman" w:hAnsi="Times New Roman"/>
                <w:b/>
                <w:sz w:val="22"/>
                <w:szCs w:val="22"/>
                <w:lang w:eastAsia="en-GB"/>
              </w:rPr>
            </w:pPr>
            <w:r w:rsidRPr="00C7063C">
              <w:rPr>
                <w:rFonts w:ascii="Times New Roman" w:hAnsi="Times New Roman"/>
                <w:b/>
                <w:sz w:val="22"/>
                <w:szCs w:val="22"/>
                <w:lang w:eastAsia="en-GB"/>
              </w:rPr>
              <w:t>Signature</w:t>
            </w:r>
          </w:p>
        </w:tc>
      </w:tr>
      <w:tr w:rsidR="00C7063C" w:rsidRPr="00C7063C" w14:paraId="52E76473" w14:textId="77777777" w:rsidTr="00B02308">
        <w:trPr>
          <w:trHeight w:val="2276"/>
        </w:trPr>
        <w:tc>
          <w:tcPr>
            <w:tcW w:w="959" w:type="dxa"/>
          </w:tcPr>
          <w:p w14:paraId="669C1243" w14:textId="77777777" w:rsidR="00C7063C" w:rsidRPr="00C7063C" w:rsidRDefault="00C7063C" w:rsidP="00C7063C">
            <w:pPr>
              <w:rPr>
                <w:rFonts w:ascii="Times New Roman" w:hAnsi="Times New Roman"/>
                <w:szCs w:val="20"/>
                <w:lang w:eastAsia="en-GB"/>
              </w:rPr>
            </w:pPr>
          </w:p>
        </w:tc>
        <w:tc>
          <w:tcPr>
            <w:tcW w:w="2693" w:type="dxa"/>
          </w:tcPr>
          <w:p w14:paraId="0C7591EC" w14:textId="77777777" w:rsidR="00C7063C" w:rsidRPr="00C7063C" w:rsidRDefault="00C7063C" w:rsidP="00C7063C">
            <w:pPr>
              <w:rPr>
                <w:rFonts w:ascii="Times New Roman" w:hAnsi="Times New Roman"/>
                <w:szCs w:val="20"/>
                <w:lang w:eastAsia="en-GB"/>
              </w:rPr>
            </w:pPr>
          </w:p>
          <w:p w14:paraId="156BCEB2" w14:textId="77777777" w:rsidR="00C7063C" w:rsidRPr="00C7063C" w:rsidRDefault="00C7063C" w:rsidP="00C7063C">
            <w:pPr>
              <w:rPr>
                <w:rFonts w:ascii="Times New Roman" w:hAnsi="Times New Roman"/>
                <w:szCs w:val="20"/>
                <w:lang w:eastAsia="en-GB"/>
              </w:rPr>
            </w:pPr>
          </w:p>
          <w:p w14:paraId="63E552D6" w14:textId="77777777" w:rsidR="00C7063C" w:rsidRPr="00C7063C" w:rsidRDefault="00C7063C" w:rsidP="00C7063C">
            <w:pPr>
              <w:rPr>
                <w:rFonts w:ascii="Times New Roman" w:hAnsi="Times New Roman"/>
                <w:szCs w:val="20"/>
                <w:lang w:eastAsia="en-GB"/>
              </w:rPr>
            </w:pPr>
          </w:p>
          <w:p w14:paraId="6FA7C337" w14:textId="77777777" w:rsidR="00C7063C" w:rsidRPr="00C7063C" w:rsidRDefault="00C7063C" w:rsidP="00C7063C">
            <w:pPr>
              <w:rPr>
                <w:rFonts w:ascii="Times New Roman" w:hAnsi="Times New Roman"/>
                <w:szCs w:val="20"/>
                <w:lang w:eastAsia="en-GB"/>
              </w:rPr>
            </w:pPr>
          </w:p>
          <w:p w14:paraId="11F90F44" w14:textId="77777777" w:rsidR="00C7063C" w:rsidRPr="00C7063C" w:rsidRDefault="00C7063C" w:rsidP="00C7063C">
            <w:pPr>
              <w:rPr>
                <w:rFonts w:ascii="Times New Roman" w:hAnsi="Times New Roman"/>
                <w:szCs w:val="20"/>
                <w:lang w:eastAsia="en-GB"/>
              </w:rPr>
            </w:pPr>
          </w:p>
          <w:p w14:paraId="1ACB67F7" w14:textId="77777777" w:rsidR="00C7063C" w:rsidRPr="00C7063C" w:rsidRDefault="00C7063C" w:rsidP="00C7063C">
            <w:pPr>
              <w:rPr>
                <w:rFonts w:ascii="Times New Roman" w:hAnsi="Times New Roman"/>
                <w:szCs w:val="20"/>
                <w:lang w:eastAsia="en-GB"/>
              </w:rPr>
            </w:pPr>
          </w:p>
          <w:p w14:paraId="0860346B" w14:textId="77777777" w:rsidR="00C7063C" w:rsidRPr="00C7063C" w:rsidRDefault="00C7063C" w:rsidP="00C7063C">
            <w:pPr>
              <w:rPr>
                <w:rFonts w:ascii="Times New Roman" w:hAnsi="Times New Roman"/>
                <w:szCs w:val="20"/>
                <w:lang w:eastAsia="en-GB"/>
              </w:rPr>
            </w:pPr>
          </w:p>
          <w:p w14:paraId="6DC79D7F" w14:textId="77777777" w:rsidR="00C7063C" w:rsidRPr="00C7063C" w:rsidRDefault="00C7063C" w:rsidP="00C7063C">
            <w:pPr>
              <w:rPr>
                <w:rFonts w:ascii="Times New Roman" w:hAnsi="Times New Roman"/>
                <w:szCs w:val="20"/>
                <w:lang w:eastAsia="en-GB"/>
              </w:rPr>
            </w:pPr>
          </w:p>
          <w:p w14:paraId="1DF20CEC" w14:textId="77777777" w:rsidR="00C7063C" w:rsidRPr="00C7063C" w:rsidRDefault="00C7063C" w:rsidP="00C7063C">
            <w:pPr>
              <w:rPr>
                <w:rFonts w:ascii="Times New Roman" w:hAnsi="Times New Roman"/>
                <w:szCs w:val="20"/>
                <w:lang w:eastAsia="en-GB"/>
              </w:rPr>
            </w:pPr>
          </w:p>
          <w:p w14:paraId="69E66FE8" w14:textId="77777777" w:rsidR="00C7063C" w:rsidRPr="00C7063C" w:rsidRDefault="00C7063C" w:rsidP="00C7063C">
            <w:pPr>
              <w:rPr>
                <w:rFonts w:ascii="Times New Roman" w:hAnsi="Times New Roman"/>
                <w:szCs w:val="20"/>
                <w:lang w:eastAsia="en-GB"/>
              </w:rPr>
            </w:pPr>
          </w:p>
          <w:p w14:paraId="485FFDA2" w14:textId="77777777" w:rsidR="00C7063C" w:rsidRPr="00C7063C" w:rsidRDefault="00C7063C" w:rsidP="00C7063C">
            <w:pPr>
              <w:rPr>
                <w:rFonts w:ascii="Times New Roman" w:hAnsi="Times New Roman"/>
                <w:szCs w:val="20"/>
                <w:lang w:eastAsia="en-GB"/>
              </w:rPr>
            </w:pPr>
          </w:p>
          <w:p w14:paraId="25920E57" w14:textId="77777777" w:rsidR="00C7063C" w:rsidRPr="00C7063C" w:rsidRDefault="00C7063C" w:rsidP="00C7063C">
            <w:pPr>
              <w:rPr>
                <w:rFonts w:ascii="Times New Roman" w:hAnsi="Times New Roman"/>
                <w:szCs w:val="20"/>
                <w:lang w:eastAsia="en-GB"/>
              </w:rPr>
            </w:pPr>
          </w:p>
          <w:p w14:paraId="6F3CD4F4" w14:textId="77777777" w:rsidR="00C7063C" w:rsidRPr="00C7063C" w:rsidRDefault="00C7063C" w:rsidP="00C7063C">
            <w:pPr>
              <w:rPr>
                <w:rFonts w:ascii="Times New Roman" w:hAnsi="Times New Roman"/>
                <w:szCs w:val="20"/>
                <w:lang w:eastAsia="en-GB"/>
              </w:rPr>
            </w:pPr>
          </w:p>
          <w:p w14:paraId="0BC27B12" w14:textId="77777777" w:rsidR="00C7063C" w:rsidRPr="00C7063C" w:rsidRDefault="00C7063C" w:rsidP="00C7063C">
            <w:pPr>
              <w:rPr>
                <w:rFonts w:ascii="Times New Roman" w:hAnsi="Times New Roman"/>
                <w:szCs w:val="20"/>
                <w:lang w:eastAsia="en-GB"/>
              </w:rPr>
            </w:pPr>
          </w:p>
          <w:p w14:paraId="3EF820B4" w14:textId="77777777" w:rsidR="00C7063C" w:rsidRPr="00C7063C" w:rsidRDefault="00C7063C" w:rsidP="00C7063C">
            <w:pPr>
              <w:rPr>
                <w:rFonts w:ascii="Times New Roman" w:hAnsi="Times New Roman"/>
                <w:szCs w:val="20"/>
                <w:lang w:eastAsia="en-GB"/>
              </w:rPr>
            </w:pPr>
          </w:p>
        </w:tc>
        <w:tc>
          <w:tcPr>
            <w:tcW w:w="3969" w:type="dxa"/>
          </w:tcPr>
          <w:p w14:paraId="500B77F3" w14:textId="77777777" w:rsidR="00C7063C" w:rsidRPr="00C7063C" w:rsidRDefault="00C7063C" w:rsidP="00C7063C">
            <w:pPr>
              <w:rPr>
                <w:rFonts w:ascii="Times New Roman" w:hAnsi="Times New Roman"/>
                <w:szCs w:val="20"/>
                <w:lang w:eastAsia="en-GB"/>
              </w:rPr>
            </w:pPr>
          </w:p>
          <w:p w14:paraId="630587F5" w14:textId="77777777" w:rsidR="00C7063C" w:rsidRPr="00C7063C" w:rsidRDefault="00C7063C" w:rsidP="00C7063C">
            <w:pPr>
              <w:rPr>
                <w:rFonts w:ascii="Times New Roman" w:hAnsi="Times New Roman"/>
                <w:szCs w:val="20"/>
                <w:lang w:eastAsia="en-GB"/>
              </w:rPr>
            </w:pPr>
          </w:p>
          <w:p w14:paraId="663DA44F" w14:textId="77777777" w:rsidR="00C7063C" w:rsidRPr="00C7063C" w:rsidRDefault="00C7063C" w:rsidP="00C7063C">
            <w:pPr>
              <w:rPr>
                <w:rFonts w:ascii="Times New Roman" w:hAnsi="Times New Roman"/>
                <w:szCs w:val="20"/>
                <w:lang w:eastAsia="en-GB"/>
              </w:rPr>
            </w:pPr>
          </w:p>
          <w:p w14:paraId="65D55086" w14:textId="77777777" w:rsidR="00C7063C" w:rsidRPr="00C7063C" w:rsidRDefault="00C7063C" w:rsidP="00C7063C">
            <w:pPr>
              <w:rPr>
                <w:rFonts w:ascii="Times New Roman" w:hAnsi="Times New Roman"/>
                <w:szCs w:val="20"/>
                <w:lang w:eastAsia="en-GB"/>
              </w:rPr>
            </w:pPr>
          </w:p>
          <w:p w14:paraId="437F1F1D" w14:textId="77777777" w:rsidR="00C7063C" w:rsidRPr="00C7063C" w:rsidRDefault="00C7063C" w:rsidP="00C7063C">
            <w:pPr>
              <w:rPr>
                <w:rFonts w:ascii="Times New Roman" w:hAnsi="Times New Roman"/>
                <w:szCs w:val="20"/>
                <w:lang w:eastAsia="en-GB"/>
              </w:rPr>
            </w:pPr>
          </w:p>
          <w:p w14:paraId="7ED96DBA" w14:textId="77777777" w:rsidR="00C7063C" w:rsidRPr="00C7063C" w:rsidRDefault="00C7063C" w:rsidP="00C7063C">
            <w:pPr>
              <w:rPr>
                <w:rFonts w:ascii="Times New Roman" w:hAnsi="Times New Roman"/>
                <w:szCs w:val="20"/>
                <w:lang w:eastAsia="en-GB"/>
              </w:rPr>
            </w:pPr>
          </w:p>
          <w:p w14:paraId="765382BC" w14:textId="77777777" w:rsidR="00C7063C" w:rsidRPr="00C7063C" w:rsidRDefault="00C7063C" w:rsidP="00C7063C">
            <w:pPr>
              <w:rPr>
                <w:rFonts w:ascii="Times New Roman" w:hAnsi="Times New Roman"/>
                <w:szCs w:val="20"/>
                <w:lang w:eastAsia="en-GB"/>
              </w:rPr>
            </w:pPr>
          </w:p>
          <w:p w14:paraId="7CCB6466" w14:textId="77777777" w:rsidR="00C7063C" w:rsidRPr="00C7063C" w:rsidRDefault="00C7063C" w:rsidP="00C7063C">
            <w:pPr>
              <w:rPr>
                <w:rFonts w:ascii="Times New Roman" w:hAnsi="Times New Roman"/>
                <w:szCs w:val="20"/>
                <w:lang w:eastAsia="en-GB"/>
              </w:rPr>
            </w:pPr>
          </w:p>
          <w:p w14:paraId="21D791DF" w14:textId="77777777" w:rsidR="00C7063C" w:rsidRPr="00C7063C" w:rsidRDefault="00C7063C" w:rsidP="00C7063C">
            <w:pPr>
              <w:rPr>
                <w:rFonts w:ascii="Times New Roman" w:hAnsi="Times New Roman"/>
                <w:szCs w:val="20"/>
                <w:lang w:eastAsia="en-GB"/>
              </w:rPr>
            </w:pPr>
          </w:p>
          <w:p w14:paraId="6603D261" w14:textId="77777777" w:rsidR="00C7063C" w:rsidRPr="00C7063C" w:rsidRDefault="00C7063C" w:rsidP="00C7063C">
            <w:pPr>
              <w:rPr>
                <w:rFonts w:ascii="Times New Roman" w:hAnsi="Times New Roman"/>
                <w:szCs w:val="20"/>
                <w:lang w:eastAsia="en-GB"/>
              </w:rPr>
            </w:pPr>
          </w:p>
          <w:p w14:paraId="3BAAC02F" w14:textId="77777777" w:rsidR="00C7063C" w:rsidRPr="00C7063C" w:rsidRDefault="00C7063C" w:rsidP="00C7063C">
            <w:pPr>
              <w:rPr>
                <w:rFonts w:ascii="Times New Roman" w:hAnsi="Times New Roman"/>
                <w:szCs w:val="20"/>
                <w:lang w:eastAsia="en-GB"/>
              </w:rPr>
            </w:pPr>
          </w:p>
          <w:p w14:paraId="209BA8F6" w14:textId="77777777" w:rsidR="00C7063C" w:rsidRPr="00C7063C" w:rsidRDefault="00C7063C" w:rsidP="00C7063C">
            <w:pPr>
              <w:rPr>
                <w:rFonts w:ascii="Times New Roman" w:hAnsi="Times New Roman"/>
                <w:szCs w:val="20"/>
                <w:lang w:eastAsia="en-GB"/>
              </w:rPr>
            </w:pPr>
          </w:p>
          <w:p w14:paraId="0EADAFB3" w14:textId="77777777" w:rsidR="00C7063C" w:rsidRPr="00C7063C" w:rsidRDefault="00C7063C" w:rsidP="00C7063C">
            <w:pPr>
              <w:rPr>
                <w:rFonts w:ascii="Times New Roman" w:hAnsi="Times New Roman"/>
                <w:szCs w:val="20"/>
                <w:lang w:eastAsia="en-GB"/>
              </w:rPr>
            </w:pPr>
          </w:p>
          <w:p w14:paraId="383A20B2" w14:textId="77777777" w:rsidR="00C7063C" w:rsidRPr="00C7063C" w:rsidRDefault="00C7063C" w:rsidP="00C7063C">
            <w:pPr>
              <w:rPr>
                <w:rFonts w:ascii="Times New Roman" w:hAnsi="Times New Roman"/>
                <w:szCs w:val="20"/>
                <w:lang w:eastAsia="en-GB"/>
              </w:rPr>
            </w:pPr>
          </w:p>
          <w:p w14:paraId="29052F1F" w14:textId="77777777" w:rsidR="00C7063C" w:rsidRPr="00C7063C" w:rsidRDefault="00C7063C" w:rsidP="00C7063C">
            <w:pPr>
              <w:rPr>
                <w:rFonts w:ascii="Times New Roman" w:hAnsi="Times New Roman"/>
                <w:szCs w:val="20"/>
                <w:lang w:eastAsia="en-GB"/>
              </w:rPr>
            </w:pPr>
          </w:p>
          <w:p w14:paraId="46ED85AA" w14:textId="77777777" w:rsidR="00C7063C" w:rsidRPr="00C7063C" w:rsidRDefault="00C7063C" w:rsidP="00C7063C">
            <w:pPr>
              <w:rPr>
                <w:rFonts w:ascii="Times New Roman" w:hAnsi="Times New Roman"/>
                <w:szCs w:val="20"/>
                <w:lang w:eastAsia="en-GB"/>
              </w:rPr>
            </w:pPr>
          </w:p>
          <w:p w14:paraId="212D9696" w14:textId="77777777" w:rsidR="00C7063C" w:rsidRPr="00C7063C" w:rsidRDefault="00C7063C" w:rsidP="00C7063C">
            <w:pPr>
              <w:rPr>
                <w:rFonts w:ascii="Times New Roman" w:hAnsi="Times New Roman"/>
                <w:szCs w:val="20"/>
                <w:lang w:eastAsia="en-GB"/>
              </w:rPr>
            </w:pPr>
          </w:p>
        </w:tc>
        <w:tc>
          <w:tcPr>
            <w:tcW w:w="1701" w:type="dxa"/>
          </w:tcPr>
          <w:p w14:paraId="6CF6CB6F" w14:textId="77777777" w:rsidR="00C7063C" w:rsidRPr="00C7063C" w:rsidRDefault="00C7063C" w:rsidP="00C7063C">
            <w:pPr>
              <w:rPr>
                <w:rFonts w:ascii="Times New Roman" w:hAnsi="Times New Roman"/>
                <w:szCs w:val="20"/>
                <w:lang w:eastAsia="en-GB"/>
              </w:rPr>
            </w:pPr>
          </w:p>
        </w:tc>
      </w:tr>
    </w:tbl>
    <w:p w14:paraId="120564D3" w14:textId="77777777" w:rsidR="00C7063C" w:rsidRPr="00C7063C" w:rsidRDefault="00C7063C" w:rsidP="00C7063C">
      <w:pPr>
        <w:spacing w:line="276" w:lineRule="auto"/>
        <w:rPr>
          <w:rFonts w:ascii="Calibri" w:eastAsia="Calibri" w:hAnsi="Calibri" w:cs="Calibri"/>
          <w:sz w:val="24"/>
          <w:lang w:eastAsia="en-GB"/>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C7063C" w:rsidRPr="00C7063C" w14:paraId="23E4588E" w14:textId="77777777" w:rsidTr="00B02308">
        <w:tc>
          <w:tcPr>
            <w:tcW w:w="9351" w:type="dxa"/>
          </w:tcPr>
          <w:p w14:paraId="73F9AC5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 xml:space="preserve">If the parent or carer has </w:t>
            </w:r>
            <w:r w:rsidRPr="00C7063C">
              <w:rPr>
                <w:rFonts w:ascii="Times New Roman" w:hAnsi="Times New Roman"/>
                <w:b/>
                <w:sz w:val="22"/>
                <w:szCs w:val="22"/>
                <w:lang w:eastAsia="en-GB"/>
              </w:rPr>
              <w:t>NOT</w:t>
            </w:r>
            <w:r w:rsidRPr="00C7063C">
              <w:rPr>
                <w:rFonts w:ascii="Times New Roman" w:hAnsi="Times New Roman"/>
                <w:sz w:val="22"/>
                <w:szCs w:val="22"/>
                <w:lang w:eastAsia="en-GB"/>
              </w:rPr>
              <w:t xml:space="preserve"> been informed, please state the reason for this decision:</w:t>
            </w:r>
          </w:p>
          <w:p w14:paraId="4C55A6ED" w14:textId="77777777" w:rsidR="00C7063C" w:rsidRPr="00C7063C" w:rsidRDefault="00C7063C" w:rsidP="00C7063C">
            <w:pPr>
              <w:rPr>
                <w:rFonts w:ascii="Times New Roman" w:hAnsi="Times New Roman"/>
                <w:szCs w:val="20"/>
                <w:lang w:eastAsia="en-GB"/>
              </w:rPr>
            </w:pPr>
          </w:p>
          <w:p w14:paraId="0CF1AECA" w14:textId="77777777" w:rsidR="00C7063C" w:rsidRPr="00C7063C" w:rsidRDefault="00C7063C" w:rsidP="00C7063C">
            <w:pPr>
              <w:rPr>
                <w:rFonts w:ascii="Times New Roman" w:hAnsi="Times New Roman"/>
                <w:szCs w:val="20"/>
                <w:lang w:eastAsia="en-GB"/>
              </w:rPr>
            </w:pPr>
          </w:p>
          <w:p w14:paraId="2ECB22F2" w14:textId="77777777" w:rsidR="00C7063C" w:rsidRPr="00C7063C" w:rsidRDefault="00C7063C" w:rsidP="00C7063C">
            <w:pPr>
              <w:rPr>
                <w:rFonts w:ascii="Times New Roman" w:hAnsi="Times New Roman"/>
                <w:szCs w:val="20"/>
                <w:lang w:eastAsia="en-GB"/>
              </w:rPr>
            </w:pPr>
          </w:p>
          <w:p w14:paraId="42087428" w14:textId="77777777" w:rsidR="00C7063C" w:rsidRPr="00C7063C" w:rsidRDefault="00C7063C" w:rsidP="00C7063C">
            <w:pPr>
              <w:rPr>
                <w:rFonts w:ascii="Times New Roman" w:hAnsi="Times New Roman"/>
                <w:szCs w:val="20"/>
                <w:lang w:eastAsia="en-GB"/>
              </w:rPr>
            </w:pPr>
          </w:p>
          <w:p w14:paraId="595CFEFE" w14:textId="77777777" w:rsidR="00C7063C" w:rsidRPr="00C7063C" w:rsidRDefault="00C7063C" w:rsidP="00C7063C">
            <w:pPr>
              <w:rPr>
                <w:rFonts w:ascii="Times New Roman" w:hAnsi="Times New Roman"/>
                <w:szCs w:val="20"/>
                <w:lang w:eastAsia="en-GB"/>
              </w:rPr>
            </w:pPr>
          </w:p>
          <w:p w14:paraId="5FAF35A8" w14:textId="77777777" w:rsidR="00C7063C" w:rsidRPr="00C7063C" w:rsidRDefault="00C7063C" w:rsidP="00C7063C">
            <w:pPr>
              <w:rPr>
                <w:rFonts w:ascii="Times New Roman" w:hAnsi="Times New Roman"/>
                <w:szCs w:val="20"/>
                <w:lang w:eastAsia="en-GB"/>
              </w:rPr>
            </w:pPr>
          </w:p>
          <w:p w14:paraId="5FAA50A3" w14:textId="77777777" w:rsidR="00C7063C" w:rsidRPr="00C7063C" w:rsidRDefault="00C7063C" w:rsidP="00C7063C">
            <w:pPr>
              <w:rPr>
                <w:rFonts w:ascii="Times New Roman" w:hAnsi="Times New Roman"/>
                <w:szCs w:val="20"/>
                <w:lang w:eastAsia="en-GB"/>
              </w:rPr>
            </w:pPr>
            <w:r w:rsidRPr="00C7063C">
              <w:rPr>
                <w:rFonts w:ascii="Times New Roman" w:hAnsi="Times New Roman"/>
                <w:szCs w:val="20"/>
                <w:lang w:eastAsia="en-GB"/>
              </w:rPr>
              <w:t>Signature:                                                                                 Date:</w:t>
            </w:r>
          </w:p>
        </w:tc>
      </w:tr>
    </w:tbl>
    <w:p w14:paraId="0A26032D" w14:textId="77777777" w:rsidR="00C7063C" w:rsidRPr="00C7063C" w:rsidRDefault="00C7063C" w:rsidP="00C7063C">
      <w:pPr>
        <w:spacing w:line="276" w:lineRule="auto"/>
        <w:rPr>
          <w:rFonts w:ascii="Calibri" w:eastAsia="Calibri" w:hAnsi="Calibri" w:cs="Calibri"/>
          <w:sz w:val="24"/>
          <w:lang w:eastAsia="en-GB"/>
        </w:rPr>
      </w:pPr>
    </w:p>
    <w:p w14:paraId="6F5482AD" w14:textId="77777777" w:rsidR="00C7063C" w:rsidRPr="00C7063C" w:rsidRDefault="00C7063C" w:rsidP="00C7063C">
      <w:pPr>
        <w:spacing w:line="276" w:lineRule="auto"/>
        <w:rPr>
          <w:rFonts w:ascii="Calibri" w:eastAsia="Calibri" w:hAnsi="Calibri" w:cs="Calibri"/>
          <w:sz w:val="24"/>
          <w:lang w:eastAsia="en-GB"/>
        </w:rPr>
      </w:pPr>
      <w:r w:rsidRPr="00C7063C">
        <w:rPr>
          <w:rFonts w:ascii="Calibri" w:eastAsia="Calibri" w:hAnsi="Calibri" w:cs="Calibri"/>
          <w:sz w:val="24"/>
          <w:lang w:eastAsia="en-GB"/>
        </w:rPr>
        <w:t>Appropriate feedback must be given to the person completing the Record of Concern Form</w:t>
      </w:r>
    </w:p>
    <w:p w14:paraId="182622EF" w14:textId="77777777" w:rsidR="00C7063C" w:rsidRPr="00C7063C" w:rsidRDefault="00C7063C" w:rsidP="00C7063C">
      <w:pPr>
        <w:spacing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924"/>
        <w:gridCol w:w="2612"/>
        <w:gridCol w:w="1955"/>
        <w:gridCol w:w="2535"/>
      </w:tblGrid>
      <w:tr w:rsidR="00C7063C" w:rsidRPr="00C7063C" w14:paraId="398BECB8" w14:textId="77777777" w:rsidTr="00B02308">
        <w:tc>
          <w:tcPr>
            <w:tcW w:w="1924" w:type="dxa"/>
          </w:tcPr>
          <w:p w14:paraId="0A16D683"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Feedback given to:</w:t>
            </w:r>
          </w:p>
          <w:p w14:paraId="29300F19" w14:textId="77777777" w:rsidR="00C7063C" w:rsidRPr="00C7063C" w:rsidRDefault="00C7063C" w:rsidP="00C7063C">
            <w:pPr>
              <w:rPr>
                <w:rFonts w:ascii="Times New Roman" w:hAnsi="Times New Roman"/>
                <w:sz w:val="22"/>
                <w:szCs w:val="22"/>
                <w:lang w:eastAsia="en-GB"/>
              </w:rPr>
            </w:pPr>
          </w:p>
          <w:p w14:paraId="33BFEBB4" w14:textId="77777777" w:rsidR="00C7063C" w:rsidRPr="00C7063C" w:rsidRDefault="00C7063C" w:rsidP="00C7063C">
            <w:pPr>
              <w:rPr>
                <w:rFonts w:ascii="Times New Roman" w:hAnsi="Times New Roman"/>
                <w:sz w:val="22"/>
                <w:szCs w:val="22"/>
                <w:lang w:eastAsia="en-GB"/>
              </w:rPr>
            </w:pPr>
          </w:p>
        </w:tc>
        <w:tc>
          <w:tcPr>
            <w:tcW w:w="2612" w:type="dxa"/>
          </w:tcPr>
          <w:p w14:paraId="64C22604" w14:textId="77777777" w:rsidR="00C7063C" w:rsidRPr="00C7063C" w:rsidRDefault="00C7063C" w:rsidP="00C7063C">
            <w:pPr>
              <w:rPr>
                <w:rFonts w:ascii="Times New Roman" w:hAnsi="Times New Roman"/>
                <w:sz w:val="22"/>
                <w:szCs w:val="22"/>
                <w:lang w:eastAsia="en-GB"/>
              </w:rPr>
            </w:pPr>
          </w:p>
        </w:tc>
        <w:tc>
          <w:tcPr>
            <w:tcW w:w="1955" w:type="dxa"/>
          </w:tcPr>
          <w:p w14:paraId="0739483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Feedback given by:</w:t>
            </w:r>
          </w:p>
          <w:p w14:paraId="3B932005" w14:textId="77777777" w:rsidR="00C7063C" w:rsidRPr="00C7063C" w:rsidRDefault="00C7063C" w:rsidP="00C7063C">
            <w:pPr>
              <w:rPr>
                <w:rFonts w:ascii="Times New Roman" w:hAnsi="Times New Roman"/>
                <w:sz w:val="22"/>
                <w:szCs w:val="22"/>
                <w:lang w:eastAsia="en-GB"/>
              </w:rPr>
            </w:pPr>
          </w:p>
        </w:tc>
        <w:tc>
          <w:tcPr>
            <w:tcW w:w="2535" w:type="dxa"/>
          </w:tcPr>
          <w:p w14:paraId="16403DB4" w14:textId="77777777" w:rsidR="00C7063C" w:rsidRPr="00C7063C" w:rsidRDefault="00C7063C" w:rsidP="00C7063C">
            <w:pPr>
              <w:rPr>
                <w:rFonts w:ascii="Times New Roman" w:hAnsi="Times New Roman"/>
                <w:sz w:val="22"/>
                <w:szCs w:val="22"/>
                <w:lang w:eastAsia="en-GB"/>
              </w:rPr>
            </w:pPr>
          </w:p>
        </w:tc>
      </w:tr>
      <w:tr w:rsidR="00C7063C" w:rsidRPr="00C7063C" w14:paraId="104E3A0A" w14:textId="77777777" w:rsidTr="00B02308">
        <w:tc>
          <w:tcPr>
            <w:tcW w:w="1924" w:type="dxa"/>
          </w:tcPr>
          <w:p w14:paraId="48052FE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p w14:paraId="0A0A86D6" w14:textId="77777777" w:rsidR="00C7063C" w:rsidRPr="00C7063C" w:rsidRDefault="00C7063C" w:rsidP="00C7063C">
            <w:pPr>
              <w:rPr>
                <w:rFonts w:ascii="Times New Roman" w:hAnsi="Times New Roman"/>
                <w:sz w:val="22"/>
                <w:szCs w:val="22"/>
                <w:lang w:eastAsia="en-GB"/>
              </w:rPr>
            </w:pPr>
          </w:p>
        </w:tc>
        <w:tc>
          <w:tcPr>
            <w:tcW w:w="2612" w:type="dxa"/>
          </w:tcPr>
          <w:p w14:paraId="50E366C7" w14:textId="77777777" w:rsidR="00C7063C" w:rsidRPr="00C7063C" w:rsidRDefault="00C7063C" w:rsidP="00C7063C">
            <w:pPr>
              <w:rPr>
                <w:rFonts w:ascii="Times New Roman" w:hAnsi="Times New Roman"/>
                <w:sz w:val="22"/>
                <w:szCs w:val="22"/>
                <w:lang w:eastAsia="en-GB"/>
              </w:rPr>
            </w:pPr>
          </w:p>
        </w:tc>
        <w:tc>
          <w:tcPr>
            <w:tcW w:w="1955" w:type="dxa"/>
          </w:tcPr>
          <w:p w14:paraId="3EEAD27C"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535" w:type="dxa"/>
          </w:tcPr>
          <w:p w14:paraId="5199B1FE" w14:textId="77777777" w:rsidR="00C7063C" w:rsidRPr="00C7063C" w:rsidRDefault="00C7063C" w:rsidP="00C7063C">
            <w:pPr>
              <w:rPr>
                <w:rFonts w:ascii="Times New Roman" w:hAnsi="Times New Roman"/>
                <w:sz w:val="22"/>
                <w:szCs w:val="22"/>
                <w:lang w:eastAsia="en-GB"/>
              </w:rPr>
            </w:pPr>
          </w:p>
        </w:tc>
      </w:tr>
    </w:tbl>
    <w:p w14:paraId="2415402A" w14:textId="77777777" w:rsidR="00C7063C" w:rsidRPr="00C7063C" w:rsidRDefault="00C7063C" w:rsidP="00C7063C">
      <w:pPr>
        <w:spacing w:line="276" w:lineRule="auto"/>
        <w:rPr>
          <w:rFonts w:ascii="Calibri" w:eastAsia="Calibri" w:hAnsi="Calibri" w:cs="Calibri"/>
          <w:color w:val="FF0000"/>
          <w:sz w:val="24"/>
          <w:lang w:eastAsia="en-GB"/>
        </w:rPr>
      </w:pPr>
    </w:p>
    <w:p w14:paraId="5E4B5D61" w14:textId="77777777" w:rsidR="00C7063C" w:rsidRPr="00C7063C" w:rsidRDefault="00C7063C" w:rsidP="00C7063C">
      <w:pPr>
        <w:spacing w:line="276" w:lineRule="auto"/>
        <w:rPr>
          <w:rFonts w:ascii="Calibri" w:eastAsia="Calibri" w:hAnsi="Calibri" w:cs="Calibri"/>
          <w:color w:val="FF0000"/>
          <w:sz w:val="24"/>
          <w:lang w:eastAsia="en-GB"/>
        </w:rPr>
      </w:pPr>
      <w:r w:rsidRPr="00C7063C">
        <w:rPr>
          <w:rFonts w:ascii="Calibri" w:eastAsia="Calibri" w:hAnsi="Calibri" w:cs="Calibri"/>
          <w:color w:val="FF0000"/>
          <w:sz w:val="24"/>
          <w:lang w:eastAsia="en-GB"/>
        </w:rPr>
        <w:t>It may be useful to record the category of the concern for monitoring purposes and to identify any areas for training, education etc. Delete/add categories as appropriate</w:t>
      </w:r>
    </w:p>
    <w:p w14:paraId="0C4A2F14" w14:textId="77777777" w:rsidR="00C7063C" w:rsidRPr="00C7063C" w:rsidRDefault="00C7063C" w:rsidP="00C7063C">
      <w:pPr>
        <w:spacing w:line="276" w:lineRule="auto"/>
        <w:rPr>
          <w:rFonts w:ascii="Calibri" w:eastAsia="Calibri" w:hAnsi="Calibri" w:cs="Calibri"/>
          <w:color w:val="FF0000"/>
          <w:sz w:val="24"/>
          <w:lang w:eastAsia="en-GB"/>
        </w:rPr>
      </w:pPr>
    </w:p>
    <w:tbl>
      <w:tblPr>
        <w:tblW w:w="708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3"/>
        <w:gridCol w:w="283"/>
        <w:gridCol w:w="2551"/>
        <w:gridCol w:w="1985"/>
        <w:gridCol w:w="283"/>
      </w:tblGrid>
      <w:tr w:rsidR="00C7063C" w:rsidRPr="00C7063C" w14:paraId="34839C87" w14:textId="77777777" w:rsidTr="00B02308">
        <w:tc>
          <w:tcPr>
            <w:tcW w:w="1983" w:type="dxa"/>
          </w:tcPr>
          <w:p w14:paraId="14FCC7C4"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Physical</w:t>
            </w:r>
          </w:p>
        </w:tc>
        <w:tc>
          <w:tcPr>
            <w:tcW w:w="283" w:type="dxa"/>
            <w:tcBorders>
              <w:right w:val="single" w:sz="4" w:space="0" w:color="000000"/>
            </w:tcBorders>
          </w:tcPr>
          <w:p w14:paraId="40887834"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left w:val="single" w:sz="4" w:space="0" w:color="000000"/>
              <w:bottom w:val="nil"/>
            </w:tcBorders>
          </w:tcPr>
          <w:p w14:paraId="4E78401A" w14:textId="77777777" w:rsidR="00C7063C" w:rsidRPr="00C7063C" w:rsidRDefault="00C7063C" w:rsidP="00C7063C">
            <w:pPr>
              <w:rPr>
                <w:rFonts w:ascii="Times New Roman" w:hAnsi="Times New Roman"/>
                <w:color w:val="FF0000"/>
                <w:sz w:val="22"/>
                <w:szCs w:val="22"/>
                <w:lang w:eastAsia="en-GB"/>
              </w:rPr>
            </w:pPr>
          </w:p>
        </w:tc>
        <w:tc>
          <w:tcPr>
            <w:tcW w:w="1985" w:type="dxa"/>
          </w:tcPr>
          <w:p w14:paraId="763FFDC8"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CSE</w:t>
            </w:r>
          </w:p>
        </w:tc>
        <w:tc>
          <w:tcPr>
            <w:tcW w:w="283" w:type="dxa"/>
          </w:tcPr>
          <w:p w14:paraId="0FF7E7C8" w14:textId="77777777" w:rsidR="00C7063C" w:rsidRPr="00C7063C" w:rsidRDefault="00C7063C" w:rsidP="00C7063C">
            <w:pPr>
              <w:rPr>
                <w:rFonts w:ascii="Times New Roman" w:hAnsi="Times New Roman"/>
                <w:color w:val="FF0000"/>
                <w:sz w:val="22"/>
                <w:szCs w:val="22"/>
                <w:lang w:eastAsia="en-GB"/>
              </w:rPr>
            </w:pPr>
          </w:p>
        </w:tc>
      </w:tr>
      <w:tr w:rsidR="00C7063C" w:rsidRPr="00C7063C" w14:paraId="71F875D5" w14:textId="77777777" w:rsidTr="00B02308">
        <w:tc>
          <w:tcPr>
            <w:tcW w:w="1983" w:type="dxa"/>
          </w:tcPr>
          <w:p w14:paraId="3818BBB6"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Emotional</w:t>
            </w:r>
          </w:p>
        </w:tc>
        <w:tc>
          <w:tcPr>
            <w:tcW w:w="283" w:type="dxa"/>
          </w:tcPr>
          <w:p w14:paraId="27E618B3"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414E4DDD" w14:textId="77777777" w:rsidR="00C7063C" w:rsidRPr="00C7063C" w:rsidRDefault="00C7063C" w:rsidP="00C7063C">
            <w:pPr>
              <w:rPr>
                <w:rFonts w:ascii="Times New Roman" w:hAnsi="Times New Roman"/>
                <w:color w:val="FF0000"/>
                <w:sz w:val="22"/>
                <w:szCs w:val="22"/>
                <w:lang w:eastAsia="en-GB"/>
              </w:rPr>
            </w:pPr>
          </w:p>
        </w:tc>
        <w:tc>
          <w:tcPr>
            <w:tcW w:w="1985" w:type="dxa"/>
          </w:tcPr>
          <w:p w14:paraId="740DF205"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Radicalisation</w:t>
            </w:r>
          </w:p>
        </w:tc>
        <w:tc>
          <w:tcPr>
            <w:tcW w:w="283" w:type="dxa"/>
          </w:tcPr>
          <w:p w14:paraId="560AA8BE" w14:textId="77777777" w:rsidR="00C7063C" w:rsidRPr="00C7063C" w:rsidRDefault="00C7063C" w:rsidP="00C7063C">
            <w:pPr>
              <w:rPr>
                <w:rFonts w:ascii="Times New Roman" w:hAnsi="Times New Roman"/>
                <w:color w:val="FF0000"/>
                <w:sz w:val="22"/>
                <w:szCs w:val="22"/>
                <w:lang w:eastAsia="en-GB"/>
              </w:rPr>
            </w:pPr>
          </w:p>
        </w:tc>
      </w:tr>
      <w:tr w:rsidR="00C7063C" w:rsidRPr="00C7063C" w14:paraId="0A2B3E0B" w14:textId="77777777" w:rsidTr="00B02308">
        <w:tc>
          <w:tcPr>
            <w:tcW w:w="1983" w:type="dxa"/>
          </w:tcPr>
          <w:p w14:paraId="63CD7366"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Sexual Abuse</w:t>
            </w:r>
          </w:p>
        </w:tc>
        <w:tc>
          <w:tcPr>
            <w:tcW w:w="283" w:type="dxa"/>
          </w:tcPr>
          <w:p w14:paraId="5BD0F62E"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7A8132A7" w14:textId="77777777" w:rsidR="00C7063C" w:rsidRPr="00C7063C" w:rsidRDefault="00C7063C" w:rsidP="00C7063C">
            <w:pPr>
              <w:rPr>
                <w:rFonts w:ascii="Times New Roman" w:hAnsi="Times New Roman"/>
                <w:color w:val="FF0000"/>
                <w:sz w:val="22"/>
                <w:szCs w:val="22"/>
                <w:lang w:eastAsia="en-GB"/>
              </w:rPr>
            </w:pPr>
          </w:p>
        </w:tc>
        <w:tc>
          <w:tcPr>
            <w:tcW w:w="1985" w:type="dxa"/>
          </w:tcPr>
          <w:p w14:paraId="498118B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Peer on Peer Abuse</w:t>
            </w:r>
          </w:p>
        </w:tc>
        <w:tc>
          <w:tcPr>
            <w:tcW w:w="283" w:type="dxa"/>
          </w:tcPr>
          <w:p w14:paraId="789F1666" w14:textId="77777777" w:rsidR="00C7063C" w:rsidRPr="00C7063C" w:rsidRDefault="00C7063C" w:rsidP="00C7063C">
            <w:pPr>
              <w:rPr>
                <w:rFonts w:ascii="Times New Roman" w:hAnsi="Times New Roman"/>
                <w:color w:val="FF0000"/>
                <w:sz w:val="22"/>
                <w:szCs w:val="22"/>
                <w:lang w:eastAsia="en-GB"/>
              </w:rPr>
            </w:pPr>
          </w:p>
        </w:tc>
      </w:tr>
      <w:tr w:rsidR="00C7063C" w:rsidRPr="00C7063C" w14:paraId="4E444AB1" w14:textId="77777777" w:rsidTr="00B02308">
        <w:tc>
          <w:tcPr>
            <w:tcW w:w="1983" w:type="dxa"/>
          </w:tcPr>
          <w:p w14:paraId="37F7F08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Neglect</w:t>
            </w:r>
          </w:p>
        </w:tc>
        <w:tc>
          <w:tcPr>
            <w:tcW w:w="283" w:type="dxa"/>
          </w:tcPr>
          <w:p w14:paraId="3DD45925"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166CA6F4" w14:textId="77777777" w:rsidR="00C7063C" w:rsidRPr="00C7063C" w:rsidRDefault="00C7063C" w:rsidP="00C7063C">
            <w:pPr>
              <w:rPr>
                <w:rFonts w:ascii="Times New Roman" w:hAnsi="Times New Roman"/>
                <w:color w:val="FF0000"/>
                <w:sz w:val="22"/>
                <w:szCs w:val="22"/>
                <w:lang w:eastAsia="en-GB"/>
              </w:rPr>
            </w:pPr>
          </w:p>
        </w:tc>
        <w:tc>
          <w:tcPr>
            <w:tcW w:w="1985" w:type="dxa"/>
          </w:tcPr>
          <w:p w14:paraId="614D8F31"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Online</w:t>
            </w:r>
          </w:p>
        </w:tc>
        <w:tc>
          <w:tcPr>
            <w:tcW w:w="283" w:type="dxa"/>
          </w:tcPr>
          <w:p w14:paraId="777B3F9C" w14:textId="77777777" w:rsidR="00C7063C" w:rsidRPr="00C7063C" w:rsidRDefault="00C7063C" w:rsidP="00C7063C">
            <w:pPr>
              <w:rPr>
                <w:rFonts w:ascii="Times New Roman" w:hAnsi="Times New Roman"/>
                <w:color w:val="FF0000"/>
                <w:sz w:val="22"/>
                <w:szCs w:val="22"/>
                <w:lang w:eastAsia="en-GB"/>
              </w:rPr>
            </w:pPr>
          </w:p>
        </w:tc>
      </w:tr>
      <w:tr w:rsidR="00C7063C" w:rsidRPr="00C7063C" w14:paraId="5C307CFD" w14:textId="77777777" w:rsidTr="00B02308">
        <w:tc>
          <w:tcPr>
            <w:tcW w:w="1983" w:type="dxa"/>
          </w:tcPr>
          <w:p w14:paraId="2CF24E6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CME</w:t>
            </w:r>
          </w:p>
        </w:tc>
        <w:tc>
          <w:tcPr>
            <w:tcW w:w="283" w:type="dxa"/>
          </w:tcPr>
          <w:p w14:paraId="66B79B8A"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2CD6E536" w14:textId="77777777" w:rsidR="00C7063C" w:rsidRPr="00C7063C" w:rsidRDefault="00C7063C" w:rsidP="00C7063C">
            <w:pPr>
              <w:rPr>
                <w:rFonts w:ascii="Times New Roman" w:hAnsi="Times New Roman"/>
                <w:color w:val="FF0000"/>
                <w:sz w:val="22"/>
                <w:szCs w:val="22"/>
                <w:lang w:eastAsia="en-GB"/>
              </w:rPr>
            </w:pPr>
          </w:p>
        </w:tc>
        <w:tc>
          <w:tcPr>
            <w:tcW w:w="1985" w:type="dxa"/>
          </w:tcPr>
          <w:p w14:paraId="4B24078E"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Sexting</w:t>
            </w:r>
          </w:p>
        </w:tc>
        <w:tc>
          <w:tcPr>
            <w:tcW w:w="283" w:type="dxa"/>
          </w:tcPr>
          <w:p w14:paraId="4042C29B" w14:textId="77777777" w:rsidR="00C7063C" w:rsidRPr="00C7063C" w:rsidRDefault="00C7063C" w:rsidP="00C7063C">
            <w:pPr>
              <w:rPr>
                <w:rFonts w:ascii="Times New Roman" w:hAnsi="Times New Roman"/>
                <w:color w:val="FF0000"/>
                <w:sz w:val="22"/>
                <w:szCs w:val="22"/>
                <w:lang w:eastAsia="en-GB"/>
              </w:rPr>
            </w:pPr>
          </w:p>
        </w:tc>
      </w:tr>
      <w:tr w:rsidR="00C7063C" w:rsidRPr="00C7063C" w14:paraId="283DE696" w14:textId="77777777" w:rsidTr="00B02308">
        <w:tc>
          <w:tcPr>
            <w:tcW w:w="1983" w:type="dxa"/>
          </w:tcPr>
          <w:p w14:paraId="4B37D717"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FGM</w:t>
            </w:r>
          </w:p>
        </w:tc>
        <w:tc>
          <w:tcPr>
            <w:tcW w:w="283" w:type="dxa"/>
          </w:tcPr>
          <w:p w14:paraId="38437DC0" w14:textId="77777777" w:rsidR="00C7063C" w:rsidRPr="00C7063C" w:rsidRDefault="00C7063C" w:rsidP="00C7063C">
            <w:pPr>
              <w:rPr>
                <w:rFonts w:ascii="Times New Roman" w:hAnsi="Times New Roman"/>
                <w:color w:val="FF0000"/>
                <w:sz w:val="22"/>
                <w:szCs w:val="22"/>
                <w:lang w:eastAsia="en-GB"/>
              </w:rPr>
            </w:pPr>
          </w:p>
        </w:tc>
        <w:tc>
          <w:tcPr>
            <w:tcW w:w="2551" w:type="dxa"/>
            <w:tcBorders>
              <w:top w:val="nil"/>
              <w:bottom w:val="nil"/>
            </w:tcBorders>
          </w:tcPr>
          <w:p w14:paraId="103BF3E9" w14:textId="77777777" w:rsidR="00C7063C" w:rsidRPr="00C7063C" w:rsidRDefault="00C7063C" w:rsidP="00C7063C">
            <w:pPr>
              <w:rPr>
                <w:rFonts w:ascii="Times New Roman" w:hAnsi="Times New Roman"/>
                <w:color w:val="FF0000"/>
                <w:sz w:val="22"/>
                <w:szCs w:val="22"/>
                <w:lang w:eastAsia="en-GB"/>
              </w:rPr>
            </w:pPr>
          </w:p>
        </w:tc>
        <w:tc>
          <w:tcPr>
            <w:tcW w:w="1985" w:type="dxa"/>
          </w:tcPr>
          <w:p w14:paraId="6708FE38" w14:textId="77777777" w:rsidR="00C7063C" w:rsidRPr="00C7063C" w:rsidRDefault="00C7063C" w:rsidP="00C7063C">
            <w:pPr>
              <w:rPr>
                <w:rFonts w:ascii="Times New Roman" w:hAnsi="Times New Roman"/>
                <w:color w:val="FF0000"/>
                <w:sz w:val="22"/>
                <w:szCs w:val="22"/>
                <w:lang w:eastAsia="en-GB"/>
              </w:rPr>
            </w:pPr>
            <w:r w:rsidRPr="00C7063C">
              <w:rPr>
                <w:rFonts w:ascii="Times New Roman" w:hAnsi="Times New Roman"/>
                <w:color w:val="FF0000"/>
                <w:sz w:val="22"/>
                <w:szCs w:val="22"/>
                <w:lang w:eastAsia="en-GB"/>
              </w:rPr>
              <w:t>Mental Health</w:t>
            </w:r>
          </w:p>
        </w:tc>
        <w:tc>
          <w:tcPr>
            <w:tcW w:w="283" w:type="dxa"/>
          </w:tcPr>
          <w:p w14:paraId="5F0D9C9C" w14:textId="77777777" w:rsidR="00C7063C" w:rsidRPr="00C7063C" w:rsidRDefault="00C7063C" w:rsidP="00C7063C">
            <w:pPr>
              <w:rPr>
                <w:rFonts w:ascii="Times New Roman" w:hAnsi="Times New Roman"/>
                <w:color w:val="FF0000"/>
                <w:sz w:val="22"/>
                <w:szCs w:val="22"/>
                <w:lang w:eastAsia="en-GB"/>
              </w:rPr>
            </w:pPr>
          </w:p>
        </w:tc>
      </w:tr>
    </w:tbl>
    <w:p w14:paraId="69C3E121" w14:textId="77777777" w:rsidR="00C7063C" w:rsidRPr="00C7063C" w:rsidRDefault="00C7063C" w:rsidP="00C7063C">
      <w:pPr>
        <w:keepNext/>
        <w:keepLines/>
        <w:spacing w:after="120" w:line="276" w:lineRule="auto"/>
        <w:outlineLvl w:val="0"/>
        <w:rPr>
          <w:rFonts w:ascii="Calibri" w:eastAsiaTheme="majorEastAsia" w:hAnsi="Calibri" w:cstheme="majorBidi"/>
          <w:b/>
          <w:color w:val="41414E"/>
          <w:sz w:val="36"/>
          <w:szCs w:val="32"/>
          <w:lang w:eastAsia="en-GB"/>
        </w:rPr>
      </w:pPr>
      <w:bookmarkStart w:id="105" w:name="_heading=h.2wohm15c2d8x" w:colFirst="0" w:colLast="0"/>
      <w:bookmarkEnd w:id="105"/>
    </w:p>
    <w:p w14:paraId="1AA0AA9F"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r w:rsidRPr="00C7063C">
        <w:rPr>
          <w:rFonts w:ascii="Calibri" w:eastAsiaTheme="majorEastAsia" w:hAnsi="Calibri" w:cstheme="majorBidi"/>
          <w:b/>
          <w:color w:val="41414E"/>
          <w:sz w:val="36"/>
          <w:szCs w:val="32"/>
          <w:lang w:eastAsia="en-GB"/>
        </w:rPr>
        <w:t xml:space="preserve">     </w:t>
      </w:r>
      <w:bookmarkStart w:id="106" w:name="_Toc235003580"/>
      <w:r w:rsidRPr="00C7063C">
        <w:rPr>
          <w:rFonts w:ascii="Calibri" w:eastAsiaTheme="majorEastAsia" w:hAnsi="Calibri" w:cstheme="majorBidi"/>
          <w:b/>
          <w:color w:val="41414E"/>
          <w:sz w:val="36"/>
          <w:szCs w:val="32"/>
          <w:lang w:eastAsia="en-GB"/>
        </w:rPr>
        <w:t>Appendix 2</w:t>
      </w:r>
      <w:bookmarkEnd w:id="106"/>
    </w:p>
    <w:p w14:paraId="20BE645D"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07" w:name="_Toc235003581"/>
      <w:r w:rsidRPr="00C7063C">
        <w:rPr>
          <w:rFonts w:ascii="Calibri" w:eastAsiaTheme="majorEastAsia" w:hAnsi="Calibri" w:cstheme="majorBidi"/>
          <w:b/>
          <w:bCs/>
          <w:color w:val="000000"/>
          <w:sz w:val="36"/>
          <w:szCs w:val="36"/>
          <w:lang w:eastAsia="en-GB"/>
        </w:rPr>
        <w:t xml:space="preserve">Concerns flow chart </w:t>
      </w:r>
      <w:bookmarkEnd w:id="107"/>
    </w:p>
    <w:p w14:paraId="431D0C04" w14:textId="77777777" w:rsidR="00C7063C" w:rsidRPr="00C7063C" w:rsidRDefault="00C7063C" w:rsidP="00C7063C">
      <w:pPr>
        <w:spacing w:line="276" w:lineRule="auto"/>
        <w:jc w:val="center"/>
        <w:rPr>
          <w:rFonts w:ascii="Calibri" w:eastAsia="Calibri" w:hAnsi="Calibri" w:cs="Calibri"/>
          <w:b/>
          <w:sz w:val="36"/>
          <w:szCs w:val="36"/>
          <w:lang w:eastAsia="en-GB"/>
        </w:rPr>
      </w:pPr>
      <w:r w:rsidRPr="00C7063C">
        <w:rPr>
          <w:rFonts w:ascii="Calibri" w:eastAsia="Calibri" w:hAnsi="Calibri" w:cs="Calibri"/>
          <w:b/>
          <w:sz w:val="36"/>
          <w:szCs w:val="36"/>
          <w:lang w:eastAsia="en-GB"/>
        </w:rPr>
        <w:t>Raising safeguarding concerns about a child</w:t>
      </w:r>
      <w:r w:rsidRPr="00C7063C">
        <w:rPr>
          <w:rFonts w:ascii="Calibri" w:eastAsia="Calibri" w:hAnsi="Calibri" w:cs="Calibri"/>
          <w:noProof/>
          <w:sz w:val="24"/>
          <w:lang w:eastAsia="en-GB"/>
        </w:rPr>
        <mc:AlternateContent>
          <mc:Choice Requires="wps">
            <w:drawing>
              <wp:anchor distT="0" distB="0" distL="114300" distR="114300" simplePos="0" relativeHeight="251666944" behindDoc="0" locked="0" layoutInCell="1" hidden="0" allowOverlap="1" wp14:anchorId="65E999F9" wp14:editId="4DC4CECF">
                <wp:simplePos x="0" y="0"/>
                <wp:positionH relativeFrom="column">
                  <wp:posOffset>1930400</wp:posOffset>
                </wp:positionH>
                <wp:positionV relativeFrom="paragraph">
                  <wp:posOffset>254000</wp:posOffset>
                </wp:positionV>
                <wp:extent cx="1769110" cy="751840"/>
                <wp:effectExtent l="0" t="0" r="0" b="0"/>
                <wp:wrapNone/>
                <wp:docPr id="428" name="Flowchart: Alternate Process 428"/>
                <wp:cNvGraphicFramePr/>
                <a:graphic xmlns:a="http://schemas.openxmlformats.org/drawingml/2006/main">
                  <a:graphicData uri="http://schemas.microsoft.com/office/word/2010/wordprocessingShape">
                    <wps:wsp>
                      <wps:cNvSpPr/>
                      <wps:spPr>
                        <a:xfrm>
                          <a:off x="4475733" y="3418368"/>
                          <a:ext cx="1740535" cy="723265"/>
                        </a:xfrm>
                        <a:prstGeom prst="flowChartAlternateProcess">
                          <a:avLst/>
                        </a:prstGeom>
                        <a:noFill/>
                        <a:ln w="9525" cap="flat" cmpd="sng">
                          <a:solidFill>
                            <a:sysClr val="windowText" lastClr="000000"/>
                          </a:solidFill>
                          <a:prstDash val="solid"/>
                          <a:miter lim="800000"/>
                          <a:headEnd type="none" w="sm" len="sm"/>
                          <a:tailEnd type="none" w="sm" len="sm"/>
                        </a:ln>
                      </wps:spPr>
                      <wps:txbx>
                        <w:txbxContent>
                          <w:p w14:paraId="573B1C3D" w14:textId="77777777" w:rsidR="00C7063C" w:rsidRDefault="00C7063C" w:rsidP="00C7063C">
                            <w:pPr>
                              <w:spacing w:line="275" w:lineRule="auto"/>
                              <w:textDirection w:val="btLr"/>
                            </w:pPr>
                            <w:r>
                              <w:rPr>
                                <w:color w:val="000000"/>
                                <w:sz w:val="22"/>
                              </w:rPr>
                              <w:t xml:space="preserve">Concerns put in writing on CPOMS </w:t>
                            </w:r>
                          </w:p>
                        </w:txbxContent>
                      </wps:txbx>
                      <wps:bodyPr spcFirstLastPara="1" wrap="square" lIns="91425" tIns="45700" rIns="91425" bIns="45700" anchor="ctr" anchorCtr="0">
                        <a:noAutofit/>
                      </wps:bodyPr>
                    </wps:wsp>
                  </a:graphicData>
                </a:graphic>
              </wp:anchor>
            </w:drawing>
          </mc:Choice>
          <mc:Fallback>
            <w:pict>
              <v:shapetype w14:anchorId="65E999F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28" o:spid="_x0000_s1032" type="#_x0000_t176" style="position:absolute;left:0;text-align:left;margin-left:152pt;margin-top:20pt;width:139.3pt;height:59.2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" filled="f" strokecolor="windowText">
                <v:stroke startarrowwidth="narrow" startarrowlength="short" endarrowwidth="narrow" endarrowlength="short"/>
                <v:textbox inset="2.53958mm,1.2694mm,2.53958mm,1.2694mm">
                  <w:txbxContent>
                    <w:p w14:paraId="573B1C3D" w14:textId="77777777" w:rsidR="00C7063C" w:rsidRDefault="00C7063C" w:rsidP="00C7063C">
                      <w:pPr>
                        <w:spacing w:line="275" w:lineRule="auto"/>
                        <w:textDirection w:val="btLr"/>
                      </w:pPr>
                      <w:r>
                        <w:rPr>
                          <w:color w:val="000000"/>
                          <w:sz w:val="22"/>
                        </w:rPr>
                        <w:t xml:space="preserve">Concerns put in writing on CPOMS </w:t>
                      </w:r>
                    </w:p>
                  </w:txbxContent>
                </v:textbox>
              </v:shape>
            </w:pict>
          </mc:Fallback>
        </mc:AlternateContent>
      </w:r>
    </w:p>
    <w:p w14:paraId="4C62D33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67968" behindDoc="0" locked="0" layoutInCell="1" hidden="0" allowOverlap="1" wp14:anchorId="123EB484" wp14:editId="0A9FF337">
                <wp:simplePos x="0" y="0"/>
                <wp:positionH relativeFrom="column">
                  <wp:posOffset>-571499</wp:posOffset>
                </wp:positionH>
                <wp:positionV relativeFrom="paragraph">
                  <wp:posOffset>279400</wp:posOffset>
                </wp:positionV>
                <wp:extent cx="1897380" cy="1868805"/>
                <wp:effectExtent l="0" t="0" r="0" b="0"/>
                <wp:wrapNone/>
                <wp:docPr id="442" name="Flowchart: Alternate Process 442"/>
                <wp:cNvGraphicFramePr/>
                <a:graphic xmlns:a="http://schemas.openxmlformats.org/drawingml/2006/main">
                  <a:graphicData uri="http://schemas.microsoft.com/office/word/2010/wordprocessingShape">
                    <wps:wsp>
                      <wps:cNvSpPr/>
                      <wps:spPr>
                        <a:xfrm>
                          <a:off x="4440173" y="2888460"/>
                          <a:ext cx="1811655" cy="1783080"/>
                        </a:xfrm>
                        <a:prstGeom prst="flowChartAlternateProcess">
                          <a:avLst/>
                        </a:prstGeom>
                        <a:solidFill>
                          <a:sysClr val="window" lastClr="FFFFFF"/>
                        </a:solidFill>
                        <a:ln w="28575" cap="flat" cmpd="sng">
                          <a:solidFill>
                            <a:sysClr val="windowText" lastClr="000000"/>
                          </a:solidFill>
                          <a:prstDash val="solid"/>
                          <a:miter lim="800000"/>
                          <a:headEnd type="none" w="sm" len="sm"/>
                          <a:tailEnd type="none" w="sm" len="sm"/>
                        </a:ln>
                      </wps:spPr>
                      <wps:txbx>
                        <w:txbxContent>
                          <w:p w14:paraId="3EA467B4" w14:textId="77777777" w:rsidR="00C7063C" w:rsidRDefault="00C7063C" w:rsidP="00C7063C">
                            <w:pPr>
                              <w:spacing w:line="275" w:lineRule="auto"/>
                              <w:textDirection w:val="btLr"/>
                              <w:rPr>
                                <w:color w:val="000000"/>
                                <w:sz w:val="22"/>
                              </w:rPr>
                            </w:pPr>
                            <w:r>
                              <w:rPr>
                                <w:color w:val="000000"/>
                                <w:sz w:val="22"/>
                              </w:rPr>
                              <w:t xml:space="preserve">Designated safeguarding lead(s): </w:t>
                            </w:r>
                          </w:p>
                          <w:p w14:paraId="442B29B3"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Judith Street</w:t>
                            </w:r>
                          </w:p>
                          <w:p w14:paraId="46EB928A"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 xml:space="preserve">Lisa Warburton </w:t>
                            </w:r>
                          </w:p>
                          <w:p w14:paraId="5661A228" w14:textId="77777777" w:rsidR="00C7063C" w:rsidRDefault="00C7063C" w:rsidP="00D0452B">
                            <w:pPr>
                              <w:pStyle w:val="ListParagraph"/>
                              <w:numPr>
                                <w:ilvl w:val="0"/>
                                <w:numId w:val="47"/>
                              </w:numPr>
                              <w:spacing w:after="120" w:line="275" w:lineRule="auto"/>
                              <w:textDirection w:val="btLr"/>
                            </w:pPr>
                            <w:proofErr w:type="spellStart"/>
                            <w:r w:rsidRPr="0023683F">
                              <w:rPr>
                                <w:color w:val="000000"/>
                              </w:rPr>
                              <w:t>Ruksana</w:t>
                            </w:r>
                            <w:proofErr w:type="spellEnd"/>
                            <w:r w:rsidRPr="0023683F">
                              <w:rPr>
                                <w:color w:val="000000"/>
                              </w:rPr>
                              <w:t xml:space="preserve"> </w:t>
                            </w:r>
                            <w:proofErr w:type="spellStart"/>
                            <w:r w:rsidRPr="0023683F">
                              <w:rPr>
                                <w:color w:val="000000"/>
                              </w:rPr>
                              <w:t>Broachi</w:t>
                            </w:r>
                            <w:proofErr w:type="spellEnd"/>
                          </w:p>
                          <w:p w14:paraId="7A96B331" w14:textId="77777777" w:rsidR="00C7063C" w:rsidRDefault="00C7063C" w:rsidP="00C7063C">
                            <w:pPr>
                              <w:spacing w:line="275" w:lineRule="auto"/>
                              <w:textDirection w:val="btLr"/>
                            </w:pPr>
                            <w:r>
                              <w:rPr>
                                <w:color w:val="000000"/>
                                <w:sz w:val="22"/>
                              </w:rPr>
                              <w:t xml:space="preserve">Safeguarding </w:t>
                            </w:r>
                            <w:r>
                              <w:rPr>
                                <w:color w:val="000000"/>
                              </w:rPr>
                              <w:t xml:space="preserve">governor: Sally Lodge </w:t>
                            </w:r>
                          </w:p>
                          <w:p w14:paraId="026556C4" w14:textId="77777777" w:rsidR="00C7063C" w:rsidRDefault="00C7063C" w:rsidP="00C7063C">
                            <w:pPr>
                              <w:spacing w:line="275" w:lineRule="auto"/>
                              <w:jc w:val="center"/>
                              <w:textDirection w:val="btLr"/>
                            </w:pPr>
                          </w:p>
                        </w:txbxContent>
                      </wps:txbx>
                      <wps:bodyPr spcFirstLastPara="1" wrap="square" lIns="91425" tIns="45700" rIns="91425" bIns="45700" anchor="ctr" anchorCtr="0">
                        <a:noAutofit/>
                      </wps:bodyPr>
                    </wps:wsp>
                  </a:graphicData>
                </a:graphic>
              </wp:anchor>
            </w:drawing>
          </mc:Choice>
          <mc:Fallback>
            <w:pict>
              <v:shape w14:anchorId="123EB484" id="Flowchart: Alternate Process 442" o:spid="_x0000_s1033" type="#_x0000_t176" style="position:absolute;margin-left:-45pt;margin-top:22pt;width:149.4pt;height:147.1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" fillcolor="window" strokecolor="windowText" strokeweight="2.25pt">
                <v:stroke startarrowwidth="narrow" startarrowlength="short" endarrowwidth="narrow" endarrowlength="short"/>
                <v:textbox inset="2.53958mm,1.2694mm,2.53958mm,1.2694mm">
                  <w:txbxContent>
                    <w:p w14:paraId="3EA467B4" w14:textId="77777777" w:rsidR="00C7063C" w:rsidRDefault="00C7063C" w:rsidP="00C7063C">
                      <w:pPr>
                        <w:spacing w:line="275" w:lineRule="auto"/>
                        <w:textDirection w:val="btLr"/>
                        <w:rPr>
                          <w:color w:val="000000"/>
                          <w:sz w:val="22"/>
                        </w:rPr>
                      </w:pPr>
                      <w:r>
                        <w:rPr>
                          <w:color w:val="000000"/>
                          <w:sz w:val="22"/>
                        </w:rPr>
                        <w:t xml:space="preserve">Designated safeguarding lead(s): </w:t>
                      </w:r>
                    </w:p>
                    <w:p w14:paraId="442B29B3"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Judith Street</w:t>
                      </w:r>
                    </w:p>
                    <w:p w14:paraId="46EB928A" w14:textId="77777777" w:rsidR="00C7063C" w:rsidRPr="0023683F" w:rsidRDefault="00C7063C" w:rsidP="00D0452B">
                      <w:pPr>
                        <w:pStyle w:val="ListParagraph"/>
                        <w:numPr>
                          <w:ilvl w:val="0"/>
                          <w:numId w:val="47"/>
                        </w:numPr>
                        <w:spacing w:after="120" w:line="275" w:lineRule="auto"/>
                        <w:textDirection w:val="btLr"/>
                        <w:rPr>
                          <w:color w:val="000000"/>
                        </w:rPr>
                      </w:pPr>
                      <w:r w:rsidRPr="0023683F">
                        <w:rPr>
                          <w:color w:val="000000"/>
                        </w:rPr>
                        <w:t xml:space="preserve">Lisa Warburton </w:t>
                      </w:r>
                    </w:p>
                    <w:p w14:paraId="5661A228" w14:textId="77777777" w:rsidR="00C7063C" w:rsidRDefault="00C7063C" w:rsidP="00D0452B">
                      <w:pPr>
                        <w:pStyle w:val="ListParagraph"/>
                        <w:numPr>
                          <w:ilvl w:val="0"/>
                          <w:numId w:val="47"/>
                        </w:numPr>
                        <w:spacing w:after="120" w:line="275" w:lineRule="auto"/>
                        <w:textDirection w:val="btLr"/>
                      </w:pPr>
                      <w:proofErr w:type="spellStart"/>
                      <w:r w:rsidRPr="0023683F">
                        <w:rPr>
                          <w:color w:val="000000"/>
                        </w:rPr>
                        <w:t>Ruksana</w:t>
                      </w:r>
                      <w:proofErr w:type="spellEnd"/>
                      <w:r w:rsidRPr="0023683F">
                        <w:rPr>
                          <w:color w:val="000000"/>
                        </w:rPr>
                        <w:t xml:space="preserve"> </w:t>
                      </w:r>
                      <w:proofErr w:type="spellStart"/>
                      <w:r w:rsidRPr="0023683F">
                        <w:rPr>
                          <w:color w:val="000000"/>
                        </w:rPr>
                        <w:t>Broachi</w:t>
                      </w:r>
                      <w:proofErr w:type="spellEnd"/>
                    </w:p>
                    <w:p w14:paraId="7A96B331" w14:textId="77777777" w:rsidR="00C7063C" w:rsidRDefault="00C7063C" w:rsidP="00C7063C">
                      <w:pPr>
                        <w:spacing w:line="275" w:lineRule="auto"/>
                        <w:textDirection w:val="btLr"/>
                      </w:pPr>
                      <w:r>
                        <w:rPr>
                          <w:color w:val="000000"/>
                          <w:sz w:val="22"/>
                        </w:rPr>
                        <w:t xml:space="preserve">Safeguarding </w:t>
                      </w:r>
                      <w:r>
                        <w:rPr>
                          <w:color w:val="000000"/>
                        </w:rPr>
                        <w:t xml:space="preserve">governor: Sally Lodge </w:t>
                      </w:r>
                    </w:p>
                    <w:p w14:paraId="026556C4" w14:textId="77777777" w:rsidR="00C7063C" w:rsidRDefault="00C7063C" w:rsidP="00C7063C">
                      <w:pPr>
                        <w:spacing w:line="275" w:lineRule="auto"/>
                        <w:jc w:val="center"/>
                        <w:textDirection w:val="btLr"/>
                      </w:pPr>
                    </w:p>
                  </w:txbxContent>
                </v:textbox>
              </v:shape>
            </w:pict>
          </mc:Fallback>
        </mc:AlternateContent>
      </w:r>
    </w:p>
    <w:p w14:paraId="064CBB32" w14:textId="77777777" w:rsidR="00C7063C" w:rsidRPr="00C7063C" w:rsidRDefault="00C7063C" w:rsidP="00C7063C">
      <w:pPr>
        <w:spacing w:after="120" w:line="276" w:lineRule="auto"/>
        <w:rPr>
          <w:rFonts w:ascii="Calibri" w:eastAsia="Calibri" w:hAnsi="Calibri" w:cs="Calibri"/>
          <w:sz w:val="24"/>
          <w:lang w:eastAsia="en-GB"/>
        </w:rPr>
      </w:pPr>
    </w:p>
    <w:p w14:paraId="48B63013" w14:textId="77777777" w:rsidR="00C7063C" w:rsidRPr="00C7063C" w:rsidRDefault="00C7063C" w:rsidP="00C7063C">
      <w:pPr>
        <w:tabs>
          <w:tab w:val="left" w:pos="4257"/>
        </w:tabs>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ab/>
      </w:r>
      <w:r w:rsidRPr="00C7063C">
        <w:rPr>
          <w:rFonts w:ascii="Calibri" w:eastAsia="Calibri" w:hAnsi="Calibri" w:cs="Calibri"/>
          <w:noProof/>
          <w:sz w:val="24"/>
          <w:lang w:eastAsia="en-GB"/>
        </w:rPr>
        <mc:AlternateContent>
          <mc:Choice Requires="wps">
            <w:drawing>
              <wp:anchor distT="0" distB="0" distL="114300" distR="114300" simplePos="0" relativeHeight="251668992" behindDoc="0" locked="0" layoutInCell="1" hidden="0" allowOverlap="1" wp14:anchorId="35422E7E" wp14:editId="46FE6360">
                <wp:simplePos x="0" y="0"/>
                <wp:positionH relativeFrom="column">
                  <wp:posOffset>1930400</wp:posOffset>
                </wp:positionH>
                <wp:positionV relativeFrom="paragraph">
                  <wp:posOffset>215900</wp:posOffset>
                </wp:positionV>
                <wp:extent cx="1769110" cy="704215"/>
                <wp:effectExtent l="0" t="0" r="0" b="0"/>
                <wp:wrapNone/>
                <wp:docPr id="468" name="Flowchart: Alternate Process 468"/>
                <wp:cNvGraphicFramePr/>
                <a:graphic xmlns:a="http://schemas.openxmlformats.org/drawingml/2006/main">
                  <a:graphicData uri="http://schemas.microsoft.com/office/word/2010/wordprocessingShape">
                    <wps:wsp>
                      <wps:cNvSpPr/>
                      <wps:spPr>
                        <a:xfrm>
                          <a:off x="4475733" y="3442180"/>
                          <a:ext cx="1740535" cy="675640"/>
                        </a:xfrm>
                        <a:prstGeom prst="flowChartAlternateProcess">
                          <a:avLst/>
                        </a:prstGeom>
                        <a:noFill/>
                        <a:ln w="9525" cap="flat" cmpd="sng">
                          <a:solidFill>
                            <a:srgbClr val="000000"/>
                          </a:solidFill>
                          <a:prstDash val="solid"/>
                          <a:miter lim="800000"/>
                          <a:headEnd type="none" w="sm" len="sm"/>
                          <a:tailEnd type="none" w="sm" len="sm"/>
                        </a:ln>
                      </wps:spPr>
                      <wps:txbx>
                        <w:txbxContent>
                          <w:p w14:paraId="13104190" w14:textId="77777777" w:rsidR="00C7063C" w:rsidRPr="0023683F" w:rsidRDefault="00C7063C" w:rsidP="00C7063C">
                            <w:pPr>
                              <w:spacing w:line="275" w:lineRule="auto"/>
                              <w:textDirection w:val="btLr"/>
                              <w:rPr>
                                <w:sz w:val="18"/>
                                <w:szCs w:val="18"/>
                              </w:rPr>
                            </w:pPr>
                            <w:r w:rsidRPr="0023683F">
                              <w:rPr>
                                <w:color w:val="000000"/>
                                <w:sz w:val="18"/>
                                <w:szCs w:val="18"/>
                              </w:rPr>
                              <w:t>Alert</w:t>
                            </w:r>
                            <w:r w:rsidRPr="0023683F">
                              <w:rPr>
                                <w:color w:val="FF0000"/>
                                <w:sz w:val="18"/>
                                <w:szCs w:val="18"/>
                              </w:rPr>
                              <w:t xml:space="preserve"> </w:t>
                            </w:r>
                          </w:p>
                          <w:p w14:paraId="71AFE932" w14:textId="77777777" w:rsidR="00C7063C" w:rsidRPr="0023683F" w:rsidRDefault="00C7063C" w:rsidP="00C7063C">
                            <w:pPr>
                              <w:spacing w:line="275" w:lineRule="auto"/>
                              <w:textDirection w:val="btLr"/>
                              <w:rPr>
                                <w:sz w:val="18"/>
                                <w:szCs w:val="18"/>
                              </w:rPr>
                            </w:pPr>
                            <w:r w:rsidRPr="0023683F">
                              <w:rPr>
                                <w:sz w:val="18"/>
                                <w:szCs w:val="18"/>
                              </w:rPr>
                              <w:t>Judith Street, Lisa W</w:t>
                            </w:r>
                            <w:r>
                              <w:rPr>
                                <w:sz w:val="18"/>
                                <w:szCs w:val="18"/>
                              </w:rPr>
                              <w:t>a</w:t>
                            </w:r>
                            <w:r w:rsidRPr="0023683F">
                              <w:rPr>
                                <w:sz w:val="18"/>
                                <w:szCs w:val="18"/>
                              </w:rPr>
                              <w:t xml:space="preserve">rburton, </w:t>
                            </w:r>
                            <w:proofErr w:type="spellStart"/>
                            <w:r w:rsidRPr="0023683F">
                              <w:rPr>
                                <w:sz w:val="18"/>
                                <w:szCs w:val="18"/>
                              </w:rPr>
                              <w:t>Ruksana</w:t>
                            </w:r>
                            <w:proofErr w:type="spellEnd"/>
                            <w:r w:rsidRPr="0023683F">
                              <w:rPr>
                                <w:sz w:val="18"/>
                                <w:szCs w:val="18"/>
                              </w:rPr>
                              <w:t xml:space="preserve"> </w:t>
                            </w:r>
                            <w:proofErr w:type="spellStart"/>
                            <w:r w:rsidRPr="0023683F">
                              <w:rPr>
                                <w:sz w:val="18"/>
                                <w:szCs w:val="18"/>
                              </w:rPr>
                              <w:t>Broa</w:t>
                            </w:r>
                            <w:r>
                              <w:rPr>
                                <w:sz w:val="18"/>
                                <w:szCs w:val="18"/>
                              </w:rPr>
                              <w:t>ch</w:t>
                            </w:r>
                            <w:r w:rsidRPr="0023683F">
                              <w:rPr>
                                <w:sz w:val="18"/>
                                <w:szCs w:val="18"/>
                              </w:rPr>
                              <w:t>i</w:t>
                            </w:r>
                            <w:proofErr w:type="spellEnd"/>
                            <w:r w:rsidRPr="0023683F">
                              <w:rPr>
                                <w:sz w:val="18"/>
                                <w:szCs w:val="18"/>
                              </w:rPr>
                              <w:t xml:space="preserve"> </w:t>
                            </w:r>
                          </w:p>
                        </w:txbxContent>
                      </wps:txbx>
                      <wps:bodyPr spcFirstLastPara="1" wrap="square" lIns="91425" tIns="45700" rIns="91425" bIns="45700" anchor="ctr" anchorCtr="0">
                        <a:noAutofit/>
                      </wps:bodyPr>
                    </wps:wsp>
                  </a:graphicData>
                </a:graphic>
              </wp:anchor>
            </w:drawing>
          </mc:Choice>
          <mc:Fallback>
            <w:pict>
              <v:shape w14:anchorId="35422E7E" id="Flowchart: Alternate Process 468" o:spid="_x0000_s1034" type="#_x0000_t176" style="position:absolute;margin-left:152pt;margin-top:17pt;width:139.3pt;height:55.4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" filled="f">
                <v:stroke startarrowwidth="narrow" startarrowlength="short" endarrowwidth="narrow" endarrowlength="short"/>
                <v:textbox inset="2.53958mm,1.2694mm,2.53958mm,1.2694mm">
                  <w:txbxContent>
                    <w:p w14:paraId="13104190" w14:textId="77777777" w:rsidR="00C7063C" w:rsidRPr="0023683F" w:rsidRDefault="00C7063C" w:rsidP="00C7063C">
                      <w:pPr>
                        <w:spacing w:line="275" w:lineRule="auto"/>
                        <w:textDirection w:val="btLr"/>
                        <w:rPr>
                          <w:sz w:val="18"/>
                          <w:szCs w:val="18"/>
                        </w:rPr>
                      </w:pPr>
                      <w:r w:rsidRPr="0023683F">
                        <w:rPr>
                          <w:color w:val="000000"/>
                          <w:sz w:val="18"/>
                          <w:szCs w:val="18"/>
                        </w:rPr>
                        <w:t>Alert</w:t>
                      </w:r>
                      <w:r w:rsidRPr="0023683F">
                        <w:rPr>
                          <w:color w:val="FF0000"/>
                          <w:sz w:val="18"/>
                          <w:szCs w:val="18"/>
                        </w:rPr>
                        <w:t xml:space="preserve"> </w:t>
                      </w:r>
                    </w:p>
                    <w:p w14:paraId="71AFE932" w14:textId="77777777" w:rsidR="00C7063C" w:rsidRPr="0023683F" w:rsidRDefault="00C7063C" w:rsidP="00C7063C">
                      <w:pPr>
                        <w:spacing w:line="275" w:lineRule="auto"/>
                        <w:textDirection w:val="btLr"/>
                        <w:rPr>
                          <w:sz w:val="18"/>
                          <w:szCs w:val="18"/>
                        </w:rPr>
                      </w:pPr>
                      <w:r w:rsidRPr="0023683F">
                        <w:rPr>
                          <w:sz w:val="18"/>
                          <w:szCs w:val="18"/>
                        </w:rPr>
                        <w:t>Judith Street, Lisa W</w:t>
                      </w:r>
                      <w:r>
                        <w:rPr>
                          <w:sz w:val="18"/>
                          <w:szCs w:val="18"/>
                        </w:rPr>
                        <w:t>a</w:t>
                      </w:r>
                      <w:r w:rsidRPr="0023683F">
                        <w:rPr>
                          <w:sz w:val="18"/>
                          <w:szCs w:val="18"/>
                        </w:rPr>
                        <w:t xml:space="preserve">rburton, </w:t>
                      </w:r>
                      <w:proofErr w:type="spellStart"/>
                      <w:r w:rsidRPr="0023683F">
                        <w:rPr>
                          <w:sz w:val="18"/>
                          <w:szCs w:val="18"/>
                        </w:rPr>
                        <w:t>Ruksana</w:t>
                      </w:r>
                      <w:proofErr w:type="spellEnd"/>
                      <w:r w:rsidRPr="0023683F">
                        <w:rPr>
                          <w:sz w:val="18"/>
                          <w:szCs w:val="18"/>
                        </w:rPr>
                        <w:t xml:space="preserve"> </w:t>
                      </w:r>
                      <w:proofErr w:type="spellStart"/>
                      <w:r w:rsidRPr="0023683F">
                        <w:rPr>
                          <w:sz w:val="18"/>
                          <w:szCs w:val="18"/>
                        </w:rPr>
                        <w:t>Broa</w:t>
                      </w:r>
                      <w:r>
                        <w:rPr>
                          <w:sz w:val="18"/>
                          <w:szCs w:val="18"/>
                        </w:rPr>
                        <w:t>ch</w:t>
                      </w:r>
                      <w:r w:rsidRPr="0023683F">
                        <w:rPr>
                          <w:sz w:val="18"/>
                          <w:szCs w:val="18"/>
                        </w:rPr>
                        <w:t>i</w:t>
                      </w:r>
                      <w:proofErr w:type="spellEnd"/>
                      <w:r w:rsidRPr="0023683F">
                        <w:rPr>
                          <w:sz w:val="18"/>
                          <w:szCs w:val="18"/>
                        </w:rPr>
                        <w:t xml:space="preserve"> </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0016" behindDoc="0" locked="0" layoutInCell="1" hidden="0" allowOverlap="1" wp14:anchorId="28373E48" wp14:editId="6A5D12EA">
                <wp:simplePos x="0" y="0"/>
                <wp:positionH relativeFrom="column">
                  <wp:posOffset>2768600</wp:posOffset>
                </wp:positionH>
                <wp:positionV relativeFrom="paragraph">
                  <wp:posOffset>76200</wp:posOffset>
                </wp:positionV>
                <wp:extent cx="44450" cy="170429"/>
                <wp:effectExtent l="0" t="0" r="0" b="0"/>
                <wp:wrapNone/>
                <wp:docPr id="457" name="Straight Arrow Connector 457"/>
                <wp:cNvGraphicFramePr/>
                <a:graphic xmlns:a="http://schemas.openxmlformats.org/drawingml/2006/main">
                  <a:graphicData uri="http://schemas.microsoft.com/office/word/2010/wordprocessingShape">
                    <wps:wsp>
                      <wps:cNvCnPr/>
                      <wps:spPr>
                        <a:xfrm>
                          <a:off x="5346000" y="3704311"/>
                          <a:ext cx="0" cy="151379"/>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type w14:anchorId="3D105D2F" id="_x0000_t32" coordsize="21600,21600" o:spt="32" o:oned="t" path="m,l21600,21600e" filled="f">
                <v:path arrowok="t" fillok="f" o:connecttype="none"/>
                <o:lock v:ext="edit" shapetype="t"/>
              </v:shapetype>
              <v:shape id="Straight Arrow Connector 457" o:spid="_x0000_s1026" type="#_x0000_t32" style="position:absolute;margin-left:218pt;margin-top:6pt;width:3.5pt;height:13.4pt;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" strokecolor="windowText">
                <v:stroke startarrowwidth="narrow" startarrowlength="short" endarrow="block" joinstyle="miter"/>
              </v:shape>
            </w:pict>
          </mc:Fallback>
        </mc:AlternateContent>
      </w:r>
    </w:p>
    <w:p w14:paraId="105F2A9D" w14:textId="77777777" w:rsidR="00C7063C" w:rsidRPr="00C7063C" w:rsidRDefault="00C7063C" w:rsidP="00C7063C">
      <w:pPr>
        <w:spacing w:after="120" w:line="276" w:lineRule="auto"/>
        <w:rPr>
          <w:rFonts w:ascii="Calibri" w:eastAsia="Calibri" w:hAnsi="Calibri" w:cs="Calibri"/>
          <w:sz w:val="24"/>
          <w:lang w:eastAsia="en-GB"/>
        </w:rPr>
      </w:pPr>
    </w:p>
    <w:p w14:paraId="2DF2771E" w14:textId="77777777" w:rsidR="00C7063C" w:rsidRPr="00C7063C" w:rsidRDefault="00C7063C" w:rsidP="00C7063C">
      <w:pPr>
        <w:spacing w:after="120" w:line="276" w:lineRule="auto"/>
        <w:rPr>
          <w:rFonts w:ascii="Calibri" w:eastAsia="Calibri" w:hAnsi="Calibri" w:cs="Calibri"/>
          <w:sz w:val="24"/>
          <w:lang w:eastAsia="en-GB"/>
        </w:rPr>
      </w:pPr>
    </w:p>
    <w:p w14:paraId="49D0889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71040" behindDoc="0" locked="0" layoutInCell="1" hidden="0" allowOverlap="1" wp14:anchorId="0FAB9525" wp14:editId="448562C4">
                <wp:simplePos x="0" y="0"/>
                <wp:positionH relativeFrom="column">
                  <wp:posOffset>1930400</wp:posOffset>
                </wp:positionH>
                <wp:positionV relativeFrom="paragraph">
                  <wp:posOffset>152400</wp:posOffset>
                </wp:positionV>
                <wp:extent cx="1769110" cy="990683"/>
                <wp:effectExtent l="0" t="0" r="0" b="0"/>
                <wp:wrapNone/>
                <wp:docPr id="447" name="Flowchart: Alternate Process 447"/>
                <wp:cNvGraphicFramePr/>
                <a:graphic xmlns:a="http://schemas.openxmlformats.org/drawingml/2006/main">
                  <a:graphicData uri="http://schemas.microsoft.com/office/word/2010/wordprocessingShape">
                    <wps:wsp>
                      <wps:cNvSpPr/>
                      <wps:spPr>
                        <a:xfrm>
                          <a:off x="4475733" y="3298946"/>
                          <a:ext cx="1740535" cy="962108"/>
                        </a:xfrm>
                        <a:prstGeom prst="flowChartAlternateProcess">
                          <a:avLst/>
                        </a:prstGeom>
                        <a:noFill/>
                        <a:ln w="9525" cap="flat" cmpd="sng">
                          <a:solidFill>
                            <a:srgbClr val="000000"/>
                          </a:solidFill>
                          <a:prstDash val="solid"/>
                          <a:miter lim="800000"/>
                          <a:headEnd type="none" w="sm" len="sm"/>
                          <a:tailEnd type="none" w="sm" len="sm"/>
                        </a:ln>
                      </wps:spPr>
                      <wps:txbx>
                        <w:txbxContent>
                          <w:p w14:paraId="760047CE" w14:textId="77777777" w:rsidR="00C7063C" w:rsidRDefault="00C7063C" w:rsidP="00C7063C">
                            <w:pPr>
                              <w:spacing w:line="275" w:lineRule="auto"/>
                              <w:textDirection w:val="btLr"/>
                            </w:pPr>
                            <w:r>
                              <w:rPr>
                                <w:color w:val="000000"/>
                                <w:sz w:val="22"/>
                              </w:rPr>
                              <w:t>Concern form is reviewed by DSL who makes a decision about the next steps to take</w:t>
                            </w:r>
                          </w:p>
                        </w:txbxContent>
                      </wps:txbx>
                      <wps:bodyPr spcFirstLastPara="1" wrap="square" lIns="91425" tIns="45700" rIns="91425" bIns="45700" anchor="ctr" anchorCtr="0">
                        <a:noAutofit/>
                      </wps:bodyPr>
                    </wps:wsp>
                  </a:graphicData>
                </a:graphic>
              </wp:anchor>
            </w:drawing>
          </mc:Choice>
          <mc:Fallback>
            <w:pict>
              <v:shape w14:anchorId="0FAB9525" id="Flowchart: Alternate Process 447" o:spid="_x0000_s1035" type="#_x0000_t176" style="position:absolute;margin-left:152pt;margin-top:12pt;width:139.3pt;height:7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" filled="f">
                <v:stroke startarrowwidth="narrow" startarrowlength="short" endarrowwidth="narrow" endarrowlength="short"/>
                <v:textbox inset="2.53958mm,1.2694mm,2.53958mm,1.2694mm">
                  <w:txbxContent>
                    <w:p w14:paraId="760047CE" w14:textId="77777777" w:rsidR="00C7063C" w:rsidRDefault="00C7063C" w:rsidP="00C7063C">
                      <w:pPr>
                        <w:spacing w:line="275" w:lineRule="auto"/>
                        <w:textDirection w:val="btLr"/>
                      </w:pPr>
                      <w:r>
                        <w:rPr>
                          <w:color w:val="000000"/>
                          <w:sz w:val="22"/>
                        </w:rPr>
                        <w:t>Concern form is reviewed by DSL who makes a decision about the next steps to take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2064" behindDoc="0" locked="0" layoutInCell="1" hidden="0" allowOverlap="1" wp14:anchorId="4C2AC721" wp14:editId="2026133C">
                <wp:simplePos x="0" y="0"/>
                <wp:positionH relativeFrom="column">
                  <wp:posOffset>2806700</wp:posOffset>
                </wp:positionH>
                <wp:positionV relativeFrom="paragraph">
                  <wp:posOffset>38100</wp:posOffset>
                </wp:positionV>
                <wp:extent cx="44450" cy="146491"/>
                <wp:effectExtent l="0" t="0" r="0" b="0"/>
                <wp:wrapNone/>
                <wp:docPr id="471" name="Straight Arrow Connector 471"/>
                <wp:cNvGraphicFramePr/>
                <a:graphic xmlns:a="http://schemas.openxmlformats.org/drawingml/2006/main">
                  <a:graphicData uri="http://schemas.microsoft.com/office/word/2010/wordprocessingShape">
                    <wps:wsp>
                      <wps:cNvCnPr/>
                      <wps:spPr>
                        <a:xfrm>
                          <a:off x="5346000" y="3716280"/>
                          <a:ext cx="0" cy="127441"/>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0F4D6003" id="Straight Arrow Connector 471" o:spid="_x0000_s1026" type="#_x0000_t32" style="position:absolute;margin-left:221pt;margin-top:3pt;width:3.5pt;height:11.55pt;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" strokecolor="windowText">
                <v:stroke startarrowwidth="narrow" startarrowlength="short" endarrow="block" joinstyle="miter"/>
              </v:shape>
            </w:pict>
          </mc:Fallback>
        </mc:AlternateContent>
      </w:r>
    </w:p>
    <w:p w14:paraId="60143E9A" w14:textId="77777777" w:rsidR="00C7063C" w:rsidRPr="00C7063C" w:rsidRDefault="00C7063C" w:rsidP="00C7063C">
      <w:pPr>
        <w:spacing w:after="120" w:line="276" w:lineRule="auto"/>
        <w:rPr>
          <w:rFonts w:ascii="Calibri" w:eastAsia="Calibri" w:hAnsi="Calibri" w:cs="Calibri"/>
          <w:sz w:val="24"/>
          <w:lang w:eastAsia="en-GB"/>
        </w:rPr>
      </w:pPr>
    </w:p>
    <w:p w14:paraId="03B27390" w14:textId="77777777" w:rsidR="00C7063C" w:rsidRPr="00C7063C" w:rsidRDefault="00C7063C" w:rsidP="00C7063C">
      <w:pPr>
        <w:spacing w:after="120" w:line="276" w:lineRule="auto"/>
        <w:rPr>
          <w:rFonts w:ascii="Calibri" w:eastAsia="Calibri" w:hAnsi="Calibri" w:cs="Calibri"/>
          <w:sz w:val="24"/>
          <w:lang w:eastAsia="en-GB"/>
        </w:rPr>
      </w:pPr>
    </w:p>
    <w:p w14:paraId="7008181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73088" behindDoc="0" locked="0" layoutInCell="1" hidden="0" allowOverlap="1" wp14:anchorId="6FBC9AE4" wp14:editId="318F2294">
                <wp:simplePos x="0" y="0"/>
                <wp:positionH relativeFrom="column">
                  <wp:posOffset>1104900</wp:posOffset>
                </wp:positionH>
                <wp:positionV relativeFrom="paragraph">
                  <wp:posOffset>114300</wp:posOffset>
                </wp:positionV>
                <wp:extent cx="855925" cy="457835"/>
                <wp:effectExtent l="0" t="0" r="0" b="0"/>
                <wp:wrapNone/>
                <wp:docPr id="443" name="Straight Arrow Connector 443"/>
                <wp:cNvGraphicFramePr/>
                <a:graphic xmlns:a="http://schemas.openxmlformats.org/drawingml/2006/main">
                  <a:graphicData uri="http://schemas.microsoft.com/office/word/2010/wordprocessingShape">
                    <wps:wsp>
                      <wps:cNvCnPr/>
                      <wps:spPr>
                        <a:xfrm flipH="1">
                          <a:off x="4932325" y="3565370"/>
                          <a:ext cx="827350" cy="429260"/>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02E6A114" id="Straight Arrow Connector 443" o:spid="_x0000_s1026" type="#_x0000_t32" style="position:absolute;margin-left:87pt;margin-top:9pt;width:67.4pt;height:36.05pt;flip:x;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4112" behindDoc="0" locked="0" layoutInCell="1" hidden="0" allowOverlap="1" wp14:anchorId="5B2E4415" wp14:editId="18F6BBF0">
                <wp:simplePos x="0" y="0"/>
                <wp:positionH relativeFrom="column">
                  <wp:posOffset>3670300</wp:posOffset>
                </wp:positionH>
                <wp:positionV relativeFrom="paragraph">
                  <wp:posOffset>114300</wp:posOffset>
                </wp:positionV>
                <wp:extent cx="768847" cy="322774"/>
                <wp:effectExtent l="0" t="0" r="0" b="0"/>
                <wp:wrapNone/>
                <wp:docPr id="481" name="Straight Arrow Connector 481"/>
                <wp:cNvGraphicFramePr/>
                <a:graphic xmlns:a="http://schemas.openxmlformats.org/drawingml/2006/main">
                  <a:graphicData uri="http://schemas.microsoft.com/office/word/2010/wordprocessingShape">
                    <wps:wsp>
                      <wps:cNvCnPr/>
                      <wps:spPr>
                        <a:xfrm>
                          <a:off x="4975864" y="3632901"/>
                          <a:ext cx="740272" cy="294199"/>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017A2D98" id="Straight Arrow Connector 481" o:spid="_x0000_s1026" type="#_x0000_t32" style="position:absolute;margin-left:289pt;margin-top:9pt;width:60.55pt;height:25.4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5136" behindDoc="0" locked="0" layoutInCell="1" hidden="0" allowOverlap="1" wp14:anchorId="4C94A5A7" wp14:editId="7DA3CBBC">
                <wp:simplePos x="0" y="0"/>
                <wp:positionH relativeFrom="column">
                  <wp:posOffset>2768600</wp:posOffset>
                </wp:positionH>
                <wp:positionV relativeFrom="paragraph">
                  <wp:posOffset>190500</wp:posOffset>
                </wp:positionV>
                <wp:extent cx="44450" cy="170733"/>
                <wp:effectExtent l="0" t="0" r="0" b="0"/>
                <wp:wrapNone/>
                <wp:docPr id="472" name="Straight Arrow Connector 472"/>
                <wp:cNvGraphicFramePr/>
                <a:graphic xmlns:a="http://schemas.openxmlformats.org/drawingml/2006/main">
                  <a:graphicData uri="http://schemas.microsoft.com/office/word/2010/wordprocessingShape">
                    <wps:wsp>
                      <wps:cNvCnPr/>
                      <wps:spPr>
                        <a:xfrm flipH="1">
                          <a:off x="5345959" y="3704159"/>
                          <a:ext cx="82" cy="151683"/>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6DD75557" id="Straight Arrow Connector 472" o:spid="_x0000_s1026" type="#_x0000_t32" style="position:absolute;margin-left:218pt;margin-top:15pt;width:3.5pt;height:13.45pt;flip:x;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" strokecolor="windowText">
                <v:stroke startarrowwidth="narrow" startarrowlength="short" endarrow="block" joinstyle="miter"/>
              </v:shape>
            </w:pict>
          </mc:Fallback>
        </mc:AlternateContent>
      </w:r>
    </w:p>
    <w:p w14:paraId="01909D0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76160" behindDoc="0" locked="0" layoutInCell="1" hidden="0" allowOverlap="1" wp14:anchorId="0FCBE3DC" wp14:editId="1BF12C71">
                <wp:simplePos x="0" y="0"/>
                <wp:positionH relativeFrom="column">
                  <wp:posOffset>1930400</wp:posOffset>
                </wp:positionH>
                <wp:positionV relativeFrom="paragraph">
                  <wp:posOffset>25400</wp:posOffset>
                </wp:positionV>
                <wp:extent cx="1769110" cy="791845"/>
                <wp:effectExtent l="0" t="0" r="0" b="0"/>
                <wp:wrapNone/>
                <wp:docPr id="463" name="Flowchart: Alternate Process 463"/>
                <wp:cNvGraphicFramePr/>
                <a:graphic xmlns:a="http://schemas.openxmlformats.org/drawingml/2006/main">
                  <a:graphicData uri="http://schemas.microsoft.com/office/word/2010/wordprocessingShape">
                    <wps:wsp>
                      <wps:cNvSpPr/>
                      <wps:spPr>
                        <a:xfrm>
                          <a:off x="4475733" y="3398365"/>
                          <a:ext cx="1740535" cy="763270"/>
                        </a:xfrm>
                        <a:prstGeom prst="flowChartAlternateProcess">
                          <a:avLst/>
                        </a:prstGeom>
                        <a:noFill/>
                        <a:ln w="9525" cap="flat" cmpd="sng">
                          <a:solidFill>
                            <a:srgbClr val="000000"/>
                          </a:solidFill>
                          <a:prstDash val="solid"/>
                          <a:miter lim="800000"/>
                          <a:headEnd type="none" w="sm" len="sm"/>
                          <a:tailEnd type="none" w="sm" len="sm"/>
                        </a:ln>
                      </wps:spPr>
                      <wps:txbx>
                        <w:txbxContent>
                          <w:p w14:paraId="5205A495" w14:textId="77777777" w:rsidR="00C7063C" w:rsidRDefault="00C7063C" w:rsidP="00C7063C">
                            <w:pPr>
                              <w:spacing w:line="275" w:lineRule="auto"/>
                              <w:textDirection w:val="btLr"/>
                            </w:pPr>
                            <w:r>
                              <w:rPr>
                                <w:color w:val="000000"/>
                                <w:sz w:val="22"/>
                              </w:rPr>
                              <w:t>Decision is made to discuss the concern with the parents or carers</w:t>
                            </w:r>
                          </w:p>
                        </w:txbxContent>
                      </wps:txbx>
                      <wps:bodyPr spcFirstLastPara="1" wrap="square" lIns="91425" tIns="45700" rIns="91425" bIns="45700" anchor="ctr" anchorCtr="0">
                        <a:noAutofit/>
                      </wps:bodyPr>
                    </wps:wsp>
                  </a:graphicData>
                </a:graphic>
              </wp:anchor>
            </w:drawing>
          </mc:Choice>
          <mc:Fallback>
            <w:pict>
              <v:shape w14:anchorId="0FCBE3DC" id="Flowchart: Alternate Process 463" o:spid="_x0000_s1036" type="#_x0000_t176" style="position:absolute;margin-left:152pt;margin-top:2pt;width:139.3pt;height:62.35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" filled="f">
                <v:stroke startarrowwidth="narrow" startarrowlength="short" endarrowwidth="narrow" endarrowlength="short"/>
                <v:textbox inset="2.53958mm,1.2694mm,2.53958mm,1.2694mm">
                  <w:txbxContent>
                    <w:p w14:paraId="5205A495" w14:textId="77777777" w:rsidR="00C7063C" w:rsidRDefault="00C7063C" w:rsidP="00C7063C">
                      <w:pPr>
                        <w:spacing w:line="275" w:lineRule="auto"/>
                        <w:textDirection w:val="btLr"/>
                      </w:pPr>
                      <w:r>
                        <w:rPr>
                          <w:color w:val="000000"/>
                          <w:sz w:val="22"/>
                        </w:rPr>
                        <w:t>Decision is made to discuss the concern with the parents or carers</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7184" behindDoc="0" locked="0" layoutInCell="1" hidden="0" allowOverlap="1" wp14:anchorId="0E42A366" wp14:editId="2D834A4F">
                <wp:simplePos x="0" y="0"/>
                <wp:positionH relativeFrom="column">
                  <wp:posOffset>-406399</wp:posOffset>
                </wp:positionH>
                <wp:positionV relativeFrom="paragraph">
                  <wp:posOffset>215900</wp:posOffset>
                </wp:positionV>
                <wp:extent cx="1578610" cy="592455"/>
                <wp:effectExtent l="0" t="0" r="0" b="0"/>
                <wp:wrapNone/>
                <wp:docPr id="456" name="Flowchart: Alternate Process 456"/>
                <wp:cNvGraphicFramePr/>
                <a:graphic xmlns:a="http://schemas.openxmlformats.org/drawingml/2006/main">
                  <a:graphicData uri="http://schemas.microsoft.com/office/word/2010/wordprocessingShape">
                    <wps:wsp>
                      <wps:cNvSpPr/>
                      <wps:spPr>
                        <a:xfrm>
                          <a:off x="4570983" y="3498060"/>
                          <a:ext cx="1550035" cy="563880"/>
                        </a:xfrm>
                        <a:prstGeom prst="flowChartAlternateProcess">
                          <a:avLst/>
                        </a:prstGeom>
                        <a:noFill/>
                        <a:ln w="9525" cap="flat" cmpd="sng">
                          <a:solidFill>
                            <a:srgbClr val="000000"/>
                          </a:solidFill>
                          <a:prstDash val="solid"/>
                          <a:miter lim="800000"/>
                          <a:headEnd type="none" w="sm" len="sm"/>
                          <a:tailEnd type="none" w="sm" len="sm"/>
                        </a:ln>
                      </wps:spPr>
                      <wps:txbx>
                        <w:txbxContent>
                          <w:p w14:paraId="1C2638E6" w14:textId="77777777" w:rsidR="00C7063C" w:rsidRDefault="00C7063C" w:rsidP="00C7063C">
                            <w:pPr>
                              <w:spacing w:line="275" w:lineRule="auto"/>
                              <w:textDirection w:val="btLr"/>
                            </w:pPr>
                            <w:r>
                              <w:rPr>
                                <w:color w:val="000000"/>
                                <w:sz w:val="22"/>
                              </w:rPr>
                              <w:t>Decision is made to monitor the concern</w:t>
                            </w:r>
                          </w:p>
                        </w:txbxContent>
                      </wps:txbx>
                      <wps:bodyPr spcFirstLastPara="1" wrap="square" lIns="91425" tIns="45700" rIns="91425" bIns="45700" anchor="ctr" anchorCtr="0">
                        <a:noAutofit/>
                      </wps:bodyPr>
                    </wps:wsp>
                  </a:graphicData>
                </a:graphic>
              </wp:anchor>
            </w:drawing>
          </mc:Choice>
          <mc:Fallback>
            <w:pict>
              <v:shape w14:anchorId="0E42A366" id="Flowchart: Alternate Process 456" o:spid="_x0000_s1037" type="#_x0000_t176" style="position:absolute;margin-left:-32pt;margin-top:17pt;width:124.3pt;height:46.6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" filled="f">
                <v:stroke startarrowwidth="narrow" startarrowlength="short" endarrowwidth="narrow" endarrowlength="short"/>
                <v:textbox inset="2.53958mm,1.2694mm,2.53958mm,1.2694mm">
                  <w:txbxContent>
                    <w:p w14:paraId="1C2638E6" w14:textId="77777777" w:rsidR="00C7063C" w:rsidRDefault="00C7063C" w:rsidP="00C7063C">
                      <w:pPr>
                        <w:spacing w:line="275" w:lineRule="auto"/>
                        <w:textDirection w:val="btLr"/>
                      </w:pPr>
                      <w:r>
                        <w:rPr>
                          <w:color w:val="000000"/>
                          <w:sz w:val="22"/>
                        </w:rPr>
                        <w:t>Decision is made to monitor the concern</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78208" behindDoc="0" locked="0" layoutInCell="1" hidden="0" allowOverlap="1" wp14:anchorId="20C692C4" wp14:editId="7CF9296A">
                <wp:simplePos x="0" y="0"/>
                <wp:positionH relativeFrom="column">
                  <wp:posOffset>4406900</wp:posOffset>
                </wp:positionH>
                <wp:positionV relativeFrom="paragraph">
                  <wp:posOffset>38100</wp:posOffset>
                </wp:positionV>
                <wp:extent cx="1713230" cy="767715"/>
                <wp:effectExtent l="0" t="0" r="0" b="0"/>
                <wp:wrapNone/>
                <wp:docPr id="454" name="Flowchart: Alternate Process 454"/>
                <wp:cNvGraphicFramePr/>
                <a:graphic xmlns:a="http://schemas.openxmlformats.org/drawingml/2006/main">
                  <a:graphicData uri="http://schemas.microsoft.com/office/word/2010/wordprocessingShape">
                    <wps:wsp>
                      <wps:cNvSpPr/>
                      <wps:spPr>
                        <a:xfrm>
                          <a:off x="4503673" y="3410430"/>
                          <a:ext cx="1684655" cy="739140"/>
                        </a:xfrm>
                        <a:prstGeom prst="flowChartAlternateProcess">
                          <a:avLst/>
                        </a:prstGeom>
                        <a:noFill/>
                        <a:ln w="9525" cap="flat" cmpd="sng">
                          <a:solidFill>
                            <a:srgbClr val="000000"/>
                          </a:solidFill>
                          <a:prstDash val="solid"/>
                          <a:miter lim="800000"/>
                          <a:headEnd type="none" w="sm" len="sm"/>
                          <a:tailEnd type="none" w="sm" len="sm"/>
                        </a:ln>
                      </wps:spPr>
                      <wps:txbx>
                        <w:txbxContent>
                          <w:p w14:paraId="1579753E" w14:textId="77777777" w:rsidR="00C7063C" w:rsidRDefault="00C7063C" w:rsidP="00C7063C">
                            <w:pPr>
                              <w:spacing w:line="275" w:lineRule="auto"/>
                              <w:textDirection w:val="btLr"/>
                            </w:pPr>
                            <w:r>
                              <w:rPr>
                                <w:color w:val="000000"/>
                                <w:sz w:val="22"/>
                              </w:rPr>
                              <w:t>Decision is made to refer the concern to Children’s Social Care</w:t>
                            </w:r>
                          </w:p>
                        </w:txbxContent>
                      </wps:txbx>
                      <wps:bodyPr spcFirstLastPara="1" wrap="square" lIns="91425" tIns="45700" rIns="91425" bIns="45700" anchor="ctr" anchorCtr="0">
                        <a:noAutofit/>
                      </wps:bodyPr>
                    </wps:wsp>
                  </a:graphicData>
                </a:graphic>
              </wp:anchor>
            </w:drawing>
          </mc:Choice>
          <mc:Fallback>
            <w:pict>
              <v:shape w14:anchorId="20C692C4" id="Flowchart: Alternate Process 454" o:spid="_x0000_s1038" type="#_x0000_t176" style="position:absolute;margin-left:347pt;margin-top:3pt;width:134.9pt;height:60.4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" filled="f">
                <v:stroke startarrowwidth="narrow" startarrowlength="short" endarrowwidth="narrow" endarrowlength="short"/>
                <v:textbox inset="2.53958mm,1.2694mm,2.53958mm,1.2694mm">
                  <w:txbxContent>
                    <w:p w14:paraId="1579753E" w14:textId="77777777" w:rsidR="00C7063C" w:rsidRDefault="00C7063C" w:rsidP="00C7063C">
                      <w:pPr>
                        <w:spacing w:line="275" w:lineRule="auto"/>
                        <w:textDirection w:val="btLr"/>
                      </w:pPr>
                      <w:r>
                        <w:rPr>
                          <w:color w:val="000000"/>
                          <w:sz w:val="22"/>
                        </w:rPr>
                        <w:t>Decision is made to refer the concern to Children’s Social Care</w:t>
                      </w:r>
                    </w:p>
                  </w:txbxContent>
                </v:textbox>
              </v:shape>
            </w:pict>
          </mc:Fallback>
        </mc:AlternateContent>
      </w:r>
    </w:p>
    <w:p w14:paraId="23E49612" w14:textId="77777777" w:rsidR="00C7063C" w:rsidRPr="00C7063C" w:rsidRDefault="00C7063C" w:rsidP="00C7063C">
      <w:pPr>
        <w:spacing w:after="120" w:line="276" w:lineRule="auto"/>
        <w:rPr>
          <w:rFonts w:ascii="Calibri" w:eastAsia="Calibri" w:hAnsi="Calibri" w:cs="Calibri"/>
          <w:sz w:val="24"/>
          <w:lang w:eastAsia="en-GB"/>
        </w:rPr>
      </w:pPr>
    </w:p>
    <w:p w14:paraId="135DEE6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0" distR="0" simplePos="0" relativeHeight="251679232" behindDoc="1" locked="0" layoutInCell="1" hidden="0" allowOverlap="1" wp14:anchorId="7DB6BAE5" wp14:editId="662CD8E7">
                <wp:simplePos x="0" y="0"/>
                <wp:positionH relativeFrom="column">
                  <wp:posOffset>279400</wp:posOffset>
                </wp:positionH>
                <wp:positionV relativeFrom="paragraph">
                  <wp:posOffset>203200</wp:posOffset>
                </wp:positionV>
                <wp:extent cx="44450" cy="575696"/>
                <wp:effectExtent l="0" t="0" r="0" b="0"/>
                <wp:wrapNone/>
                <wp:docPr id="462" name="Straight Arrow Connector 462"/>
                <wp:cNvGraphicFramePr/>
                <a:graphic xmlns:a="http://schemas.openxmlformats.org/drawingml/2006/main">
                  <a:graphicData uri="http://schemas.microsoft.com/office/word/2010/wordprocessingShape">
                    <wps:wsp>
                      <wps:cNvCnPr/>
                      <wps:spPr>
                        <a:xfrm flipH="1">
                          <a:off x="5342025" y="3501677"/>
                          <a:ext cx="7951" cy="556646"/>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3507CDA2" id="Straight Arrow Connector 462" o:spid="_x0000_s1026" type="#_x0000_t32" style="position:absolute;margin-left:22pt;margin-top:16pt;width:3.5pt;height:45.35pt;flip:x;z-index:-251637248;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0" distR="0" simplePos="0" relativeHeight="251680256" behindDoc="1" locked="0" layoutInCell="1" hidden="0" allowOverlap="1" wp14:anchorId="6189FD8B" wp14:editId="05D09F5B">
                <wp:simplePos x="0" y="0"/>
                <wp:positionH relativeFrom="column">
                  <wp:posOffset>2768600</wp:posOffset>
                </wp:positionH>
                <wp:positionV relativeFrom="paragraph">
                  <wp:posOffset>203200</wp:posOffset>
                </wp:positionV>
                <wp:extent cx="44450" cy="480226"/>
                <wp:effectExtent l="0" t="0" r="0" b="0"/>
                <wp:wrapNone/>
                <wp:docPr id="430" name="Straight Arrow Connector 430"/>
                <wp:cNvGraphicFramePr/>
                <a:graphic xmlns:a="http://schemas.openxmlformats.org/drawingml/2006/main">
                  <a:graphicData uri="http://schemas.microsoft.com/office/word/2010/wordprocessingShape">
                    <wps:wsp>
                      <wps:cNvCnPr/>
                      <wps:spPr>
                        <a:xfrm flipH="1">
                          <a:off x="5345959" y="3549412"/>
                          <a:ext cx="82" cy="461176"/>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299BF92E" id="Straight Arrow Connector 430" o:spid="_x0000_s1026" type="#_x0000_t32" style="position:absolute;margin-left:218pt;margin-top:16pt;width:3.5pt;height:37.8pt;flip:x;z-index:-251636224;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0" distR="0" simplePos="0" relativeHeight="251681280" behindDoc="1" locked="0" layoutInCell="1" hidden="0" allowOverlap="1" wp14:anchorId="2F7E2214" wp14:editId="14EE1FB4">
                <wp:simplePos x="0" y="0"/>
                <wp:positionH relativeFrom="column">
                  <wp:posOffset>5295900</wp:posOffset>
                </wp:positionH>
                <wp:positionV relativeFrom="paragraph">
                  <wp:posOffset>203200</wp:posOffset>
                </wp:positionV>
                <wp:extent cx="44450" cy="591544"/>
                <wp:effectExtent l="0" t="0" r="0" b="0"/>
                <wp:wrapNone/>
                <wp:docPr id="470" name="Straight Arrow Connector 470"/>
                <wp:cNvGraphicFramePr/>
                <a:graphic xmlns:a="http://schemas.openxmlformats.org/drawingml/2006/main">
                  <a:graphicData uri="http://schemas.microsoft.com/office/word/2010/wordprocessingShape">
                    <wps:wsp>
                      <wps:cNvCnPr/>
                      <wps:spPr>
                        <a:xfrm>
                          <a:off x="5342024" y="3493753"/>
                          <a:ext cx="7952" cy="572494"/>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4A1AE549" id="Straight Arrow Connector 470" o:spid="_x0000_s1026" type="#_x0000_t32" style="position:absolute;margin-left:417pt;margin-top:16pt;width:3.5pt;height:46.6pt;z-index:-251635200;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" strokecolor="windowText">
                <v:stroke startarrowwidth="narrow" startarrowlength="short" endarrow="block" joinstyle="miter"/>
              </v:shape>
            </w:pict>
          </mc:Fallback>
        </mc:AlternateContent>
      </w:r>
    </w:p>
    <w:p w14:paraId="1590D8A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82304" behindDoc="0" locked="0" layoutInCell="1" hidden="0" allowOverlap="1" wp14:anchorId="0E42E5FB" wp14:editId="377D7A64">
                <wp:simplePos x="0" y="0"/>
                <wp:positionH relativeFrom="column">
                  <wp:posOffset>12701</wp:posOffset>
                </wp:positionH>
                <wp:positionV relativeFrom="paragraph">
                  <wp:posOffset>12700</wp:posOffset>
                </wp:positionV>
                <wp:extent cx="704215" cy="310874"/>
                <wp:effectExtent l="0" t="0" r="0" b="0"/>
                <wp:wrapNone/>
                <wp:docPr id="464" name="Rectangle 464"/>
                <wp:cNvGraphicFramePr/>
                <a:graphic xmlns:a="http://schemas.openxmlformats.org/drawingml/2006/main">
                  <a:graphicData uri="http://schemas.microsoft.com/office/word/2010/wordprocessingShape">
                    <wps:wsp>
                      <wps:cNvSpPr/>
                      <wps:spPr>
                        <a:xfrm>
                          <a:off x="5008180" y="3638851"/>
                          <a:ext cx="675640" cy="282299"/>
                        </a:xfrm>
                        <a:prstGeom prst="rect">
                          <a:avLst/>
                        </a:prstGeom>
                        <a:solidFill>
                          <a:sysClr val="window" lastClr="FFFFFF"/>
                        </a:solidFill>
                        <a:ln>
                          <a:noFill/>
                        </a:ln>
                      </wps:spPr>
                      <wps:txbx>
                        <w:txbxContent>
                          <w:p w14:paraId="0CA67032" w14:textId="77777777" w:rsidR="00C7063C" w:rsidRDefault="00C7063C" w:rsidP="00C7063C">
                            <w:pPr>
                              <w:spacing w:line="275" w:lineRule="auto"/>
                              <w:textDirection w:val="btLr"/>
                            </w:pPr>
                            <w:r>
                              <w:rPr>
                                <w:color w:val="000000"/>
                                <w:sz w:val="22"/>
                              </w:rPr>
                              <w:t>Monitor</w:t>
                            </w:r>
                          </w:p>
                        </w:txbxContent>
                      </wps:txbx>
                      <wps:bodyPr spcFirstLastPara="1" wrap="square" lIns="91425" tIns="45700" rIns="91425" bIns="45700" anchor="t" anchorCtr="0">
                        <a:noAutofit/>
                      </wps:bodyPr>
                    </wps:wsp>
                  </a:graphicData>
                </a:graphic>
              </wp:anchor>
            </w:drawing>
          </mc:Choice>
          <mc:Fallback>
            <w:pict>
              <v:rect w14:anchorId="0E42E5FB" id="Rectangle 464" o:spid="_x0000_s1039" style="position:absolute;margin-left:1pt;margin-top:1pt;width:55.45pt;height:24.5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" fillcolor="window" stroked="f">
                <v:textbox inset="2.53958mm,1.2694mm,2.53958mm,1.2694mm">
                  <w:txbxContent>
                    <w:p w14:paraId="0CA67032" w14:textId="77777777" w:rsidR="00C7063C" w:rsidRDefault="00C7063C" w:rsidP="00C7063C">
                      <w:pPr>
                        <w:spacing w:line="275" w:lineRule="auto"/>
                        <w:textDirection w:val="btLr"/>
                      </w:pPr>
                      <w:r>
                        <w:rPr>
                          <w:color w:val="000000"/>
                          <w:sz w:val="22"/>
                        </w:rPr>
                        <w:t>Monitor</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3328" behindDoc="0" locked="0" layoutInCell="1" hidden="0" allowOverlap="1" wp14:anchorId="63CD2E9C" wp14:editId="5182002C">
                <wp:simplePos x="0" y="0"/>
                <wp:positionH relativeFrom="column">
                  <wp:posOffset>2463800</wp:posOffset>
                </wp:positionH>
                <wp:positionV relativeFrom="paragraph">
                  <wp:posOffset>0</wp:posOffset>
                </wp:positionV>
                <wp:extent cx="704215" cy="267114"/>
                <wp:effectExtent l="0" t="0" r="0" b="0"/>
                <wp:wrapNone/>
                <wp:docPr id="444" name="Rectangle 444"/>
                <wp:cNvGraphicFramePr/>
                <a:graphic xmlns:a="http://schemas.openxmlformats.org/drawingml/2006/main">
                  <a:graphicData uri="http://schemas.microsoft.com/office/word/2010/wordprocessingShape">
                    <wps:wsp>
                      <wps:cNvSpPr/>
                      <wps:spPr>
                        <a:xfrm>
                          <a:off x="5008180" y="3660731"/>
                          <a:ext cx="675640" cy="238539"/>
                        </a:xfrm>
                        <a:prstGeom prst="rect">
                          <a:avLst/>
                        </a:prstGeom>
                        <a:solidFill>
                          <a:srgbClr val="FFFFFF"/>
                        </a:solidFill>
                        <a:ln>
                          <a:noFill/>
                        </a:ln>
                      </wps:spPr>
                      <wps:txbx>
                        <w:txbxContent>
                          <w:p w14:paraId="531BBFD9" w14:textId="77777777" w:rsidR="00C7063C" w:rsidRDefault="00C7063C" w:rsidP="00C7063C">
                            <w:pPr>
                              <w:spacing w:line="275" w:lineRule="auto"/>
                              <w:textDirection w:val="btLr"/>
                            </w:pPr>
                            <w:r>
                              <w:rPr>
                                <w:color w:val="000000"/>
                              </w:rPr>
                              <w:t>Discuss</w:t>
                            </w:r>
                          </w:p>
                        </w:txbxContent>
                      </wps:txbx>
                      <wps:bodyPr spcFirstLastPara="1" wrap="square" lIns="91425" tIns="45700" rIns="91425" bIns="45700" anchor="t" anchorCtr="0">
                        <a:noAutofit/>
                      </wps:bodyPr>
                    </wps:wsp>
                  </a:graphicData>
                </a:graphic>
              </wp:anchor>
            </w:drawing>
          </mc:Choice>
          <mc:Fallback>
            <w:pict>
              <v:rect w14:anchorId="63CD2E9C" id="Rectangle 444" o:spid="_x0000_s1040" style="position:absolute;margin-left:194pt;margin-top:0;width:55.45pt;height:21.05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" stroked="f">
                <v:textbox inset="2.53958mm,1.2694mm,2.53958mm,1.2694mm">
                  <w:txbxContent>
                    <w:p w14:paraId="531BBFD9" w14:textId="77777777" w:rsidR="00C7063C" w:rsidRDefault="00C7063C" w:rsidP="00C7063C">
                      <w:pPr>
                        <w:spacing w:line="275" w:lineRule="auto"/>
                        <w:textDirection w:val="btLr"/>
                      </w:pPr>
                      <w:r>
                        <w:rPr>
                          <w:color w:val="000000"/>
                        </w:rPr>
                        <w:t>Discuss</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4352" behindDoc="0" locked="0" layoutInCell="1" hidden="0" allowOverlap="1" wp14:anchorId="034D683D" wp14:editId="4BA48DE1">
                <wp:simplePos x="0" y="0"/>
                <wp:positionH relativeFrom="column">
                  <wp:posOffset>5054600</wp:posOffset>
                </wp:positionH>
                <wp:positionV relativeFrom="paragraph">
                  <wp:posOffset>12700</wp:posOffset>
                </wp:positionV>
                <wp:extent cx="577215" cy="334369"/>
                <wp:effectExtent l="0" t="0" r="0" b="0"/>
                <wp:wrapNone/>
                <wp:docPr id="440" name="Rectangle 440"/>
                <wp:cNvGraphicFramePr/>
                <a:graphic xmlns:a="http://schemas.openxmlformats.org/drawingml/2006/main">
                  <a:graphicData uri="http://schemas.microsoft.com/office/word/2010/wordprocessingShape">
                    <wps:wsp>
                      <wps:cNvSpPr/>
                      <wps:spPr>
                        <a:xfrm>
                          <a:off x="5071680" y="3627103"/>
                          <a:ext cx="548640" cy="305794"/>
                        </a:xfrm>
                        <a:prstGeom prst="rect">
                          <a:avLst/>
                        </a:prstGeom>
                        <a:solidFill>
                          <a:srgbClr val="FFFFFF"/>
                        </a:solidFill>
                        <a:ln>
                          <a:noFill/>
                        </a:ln>
                      </wps:spPr>
                      <wps:txbx>
                        <w:txbxContent>
                          <w:p w14:paraId="76C319BC" w14:textId="77777777" w:rsidR="00C7063C" w:rsidRDefault="00C7063C" w:rsidP="00C7063C">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034D683D" id="Rectangle 440" o:spid="_x0000_s1041" style="position:absolute;margin-left:398pt;margin-top:1pt;width:45.45pt;height:26.35pt;z-index:25168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" stroked="f">
                <v:textbox inset="2.53958mm,1.2694mm,2.53958mm,1.2694mm">
                  <w:txbxContent>
                    <w:p w14:paraId="76C319BC" w14:textId="77777777" w:rsidR="00C7063C" w:rsidRDefault="00C7063C" w:rsidP="00C7063C">
                      <w:pPr>
                        <w:spacing w:line="275" w:lineRule="auto"/>
                        <w:textDirection w:val="btLr"/>
                      </w:pPr>
                      <w:r>
                        <w:rPr>
                          <w:color w:val="000000"/>
                          <w:sz w:val="22"/>
                        </w:rPr>
                        <w:t>Refer</w:t>
                      </w:r>
                    </w:p>
                  </w:txbxContent>
                </v:textbox>
              </v:rect>
            </w:pict>
          </mc:Fallback>
        </mc:AlternateContent>
      </w:r>
    </w:p>
    <w:p w14:paraId="70D442F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85376" behindDoc="0" locked="0" layoutInCell="1" hidden="0" allowOverlap="1" wp14:anchorId="02E3C08B" wp14:editId="765E49C4">
                <wp:simplePos x="0" y="0"/>
                <wp:positionH relativeFrom="column">
                  <wp:posOffset>4445000</wp:posOffset>
                </wp:positionH>
                <wp:positionV relativeFrom="paragraph">
                  <wp:posOffset>203200</wp:posOffset>
                </wp:positionV>
                <wp:extent cx="1769110" cy="982124"/>
                <wp:effectExtent l="0" t="0" r="0" b="0"/>
                <wp:wrapNone/>
                <wp:docPr id="449" name="Flowchart: Alternate Process 449"/>
                <wp:cNvGraphicFramePr/>
                <a:graphic xmlns:a="http://schemas.openxmlformats.org/drawingml/2006/main">
                  <a:graphicData uri="http://schemas.microsoft.com/office/word/2010/wordprocessingShape">
                    <wps:wsp>
                      <wps:cNvSpPr/>
                      <wps:spPr>
                        <a:xfrm>
                          <a:off x="4475733" y="3303226"/>
                          <a:ext cx="1740535" cy="953549"/>
                        </a:xfrm>
                        <a:prstGeom prst="flowChartAlternateProcess">
                          <a:avLst/>
                        </a:prstGeom>
                        <a:noFill/>
                        <a:ln w="9525" cap="flat" cmpd="sng">
                          <a:solidFill>
                            <a:srgbClr val="000000"/>
                          </a:solidFill>
                          <a:prstDash val="solid"/>
                          <a:miter lim="800000"/>
                          <a:headEnd type="none" w="sm" len="sm"/>
                          <a:tailEnd type="none" w="sm" len="sm"/>
                        </a:ln>
                      </wps:spPr>
                      <wps:txbx>
                        <w:txbxContent>
                          <w:p w14:paraId="067CCF06" w14:textId="77777777" w:rsidR="00C7063C" w:rsidRDefault="00C7063C" w:rsidP="00C7063C">
                            <w:pPr>
                              <w:spacing w:line="275" w:lineRule="auto"/>
                              <w:textDirection w:val="btLr"/>
                            </w:pPr>
                            <w:r>
                              <w:rPr>
                                <w:color w:val="000000"/>
                                <w:sz w:val="22"/>
                              </w:rPr>
                              <w:t>DSL discusses decision with the headteacher and they agree to refer to Children’s Social</w:t>
                            </w:r>
                            <w:r>
                              <w:rPr>
                                <w:color w:val="000000"/>
                              </w:rPr>
                              <w:t xml:space="preserve"> Care</w:t>
                            </w:r>
                          </w:p>
                        </w:txbxContent>
                      </wps:txbx>
                      <wps:bodyPr spcFirstLastPara="1" wrap="square" lIns="91425" tIns="45700" rIns="91425" bIns="45700" anchor="ctr" anchorCtr="0">
                        <a:noAutofit/>
                      </wps:bodyPr>
                    </wps:wsp>
                  </a:graphicData>
                </a:graphic>
              </wp:anchor>
            </w:drawing>
          </mc:Choice>
          <mc:Fallback>
            <w:pict>
              <v:shape w14:anchorId="02E3C08B" id="Flowchart: Alternate Process 449" o:spid="_x0000_s1042" type="#_x0000_t176" style="position:absolute;margin-left:350pt;margin-top:16pt;width:139.3pt;height:77.35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" filled="f">
                <v:stroke startarrowwidth="narrow" startarrowlength="short" endarrowwidth="narrow" endarrowlength="short"/>
                <v:textbox inset="2.53958mm,1.2694mm,2.53958mm,1.2694mm">
                  <w:txbxContent>
                    <w:p w14:paraId="067CCF06" w14:textId="77777777" w:rsidR="00C7063C" w:rsidRDefault="00C7063C" w:rsidP="00C7063C">
                      <w:pPr>
                        <w:spacing w:line="275" w:lineRule="auto"/>
                        <w:textDirection w:val="btLr"/>
                      </w:pPr>
                      <w:r>
                        <w:rPr>
                          <w:color w:val="000000"/>
                          <w:sz w:val="22"/>
                        </w:rPr>
                        <w:t>DSL discusses decision with the headteacher and they agree to refer to Children’s Social</w:t>
                      </w:r>
                      <w:r>
                        <w:rPr>
                          <w:color w:val="000000"/>
                        </w:rPr>
                        <w:t xml:space="preserve"> Care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6400" behindDoc="0" locked="0" layoutInCell="1" hidden="0" allowOverlap="1" wp14:anchorId="1A40EA08" wp14:editId="475EE8D5">
                <wp:simplePos x="0" y="0"/>
                <wp:positionH relativeFrom="column">
                  <wp:posOffset>1803400</wp:posOffset>
                </wp:positionH>
                <wp:positionV relativeFrom="paragraph">
                  <wp:posOffset>88900</wp:posOffset>
                </wp:positionV>
                <wp:extent cx="2113280" cy="1644015"/>
                <wp:effectExtent l="0" t="0" r="0" b="0"/>
                <wp:wrapNone/>
                <wp:docPr id="439" name="Flowchart: Alternate Process 439"/>
                <wp:cNvGraphicFramePr/>
                <a:graphic xmlns:a="http://schemas.openxmlformats.org/drawingml/2006/main">
                  <a:graphicData uri="http://schemas.microsoft.com/office/word/2010/wordprocessingShape">
                    <wps:wsp>
                      <wps:cNvSpPr/>
                      <wps:spPr>
                        <a:xfrm>
                          <a:off x="4303648" y="2972280"/>
                          <a:ext cx="2084705" cy="1615440"/>
                        </a:xfrm>
                        <a:prstGeom prst="flowChartAlternateProcess">
                          <a:avLst/>
                        </a:prstGeom>
                        <a:noFill/>
                        <a:ln w="9525" cap="flat" cmpd="sng">
                          <a:solidFill>
                            <a:srgbClr val="000000"/>
                          </a:solidFill>
                          <a:prstDash val="solid"/>
                          <a:miter lim="800000"/>
                          <a:headEnd type="none" w="sm" len="sm"/>
                          <a:tailEnd type="none" w="sm" len="sm"/>
                        </a:ln>
                      </wps:spPr>
                      <wps:txbx>
                        <w:txbxContent>
                          <w:p w14:paraId="23A6634C" w14:textId="77777777" w:rsidR="00C7063C" w:rsidRDefault="00C7063C" w:rsidP="00C7063C">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wps:txbx>
                      <wps:bodyPr spcFirstLastPara="1" wrap="square" lIns="91425" tIns="45700" rIns="91425" bIns="45700" anchor="ctr" anchorCtr="0">
                        <a:noAutofit/>
                      </wps:bodyPr>
                    </wps:wsp>
                  </a:graphicData>
                </a:graphic>
              </wp:anchor>
            </w:drawing>
          </mc:Choice>
          <mc:Fallback>
            <w:pict>
              <v:shape w14:anchorId="1A40EA08" id="Flowchart: Alternate Process 439" o:spid="_x0000_s1043" type="#_x0000_t176" style="position:absolute;margin-left:142pt;margin-top:7pt;width:166.4pt;height:129.45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" filled="f">
                <v:stroke startarrowwidth="narrow" startarrowlength="short" endarrowwidth="narrow" endarrowlength="short"/>
                <v:textbox inset="2.53958mm,1.2694mm,2.53958mm,1.2694mm">
                  <w:txbxContent>
                    <w:p w14:paraId="23A6634C" w14:textId="77777777" w:rsidR="00C7063C" w:rsidRDefault="00C7063C" w:rsidP="00C7063C">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87424" behindDoc="0" locked="0" layoutInCell="1" hidden="0" allowOverlap="1" wp14:anchorId="1F170880" wp14:editId="51ADD72A">
                <wp:simplePos x="0" y="0"/>
                <wp:positionH relativeFrom="column">
                  <wp:posOffset>-406399</wp:posOffset>
                </wp:positionH>
                <wp:positionV relativeFrom="paragraph">
                  <wp:posOffset>177800</wp:posOffset>
                </wp:positionV>
                <wp:extent cx="1515110" cy="1426624"/>
                <wp:effectExtent l="0" t="0" r="0" b="0"/>
                <wp:wrapNone/>
                <wp:docPr id="446" name="Flowchart: Alternate Process 446"/>
                <wp:cNvGraphicFramePr/>
                <a:graphic xmlns:a="http://schemas.openxmlformats.org/drawingml/2006/main">
                  <a:graphicData uri="http://schemas.microsoft.com/office/word/2010/wordprocessingShape">
                    <wps:wsp>
                      <wps:cNvSpPr/>
                      <wps:spPr>
                        <a:xfrm>
                          <a:off x="4602733" y="3080976"/>
                          <a:ext cx="1486535" cy="1398049"/>
                        </a:xfrm>
                        <a:prstGeom prst="flowChartAlternateProcess">
                          <a:avLst/>
                        </a:prstGeom>
                        <a:noFill/>
                        <a:ln w="9525" cap="flat" cmpd="sng">
                          <a:solidFill>
                            <a:srgbClr val="000000"/>
                          </a:solidFill>
                          <a:prstDash val="solid"/>
                          <a:miter lim="800000"/>
                          <a:headEnd type="none" w="sm" len="sm"/>
                          <a:tailEnd type="none" w="sm" len="sm"/>
                        </a:ln>
                      </wps:spPr>
                      <wps:txbx>
                        <w:txbxContent>
                          <w:p w14:paraId="3B1A0F74" w14:textId="77777777" w:rsidR="00C7063C" w:rsidRDefault="00C7063C" w:rsidP="00C7063C">
                            <w:pPr>
                              <w:spacing w:line="275" w:lineRule="auto"/>
                              <w:textDirection w:val="btLr"/>
                            </w:pPr>
                            <w:r>
                              <w:rPr>
                                <w:color w:val="000000"/>
                                <w:sz w:val="22"/>
                              </w:rPr>
                              <w:t>Class teacher or form tutor is asked to monitor pupil and feedback to the DSL within an</w:t>
                            </w:r>
                            <w:r>
                              <w:rPr>
                                <w:color w:val="000000"/>
                              </w:rPr>
                              <w:t xml:space="preserve"> </w:t>
                            </w:r>
                            <w:r>
                              <w:rPr>
                                <w:color w:val="000000"/>
                                <w:sz w:val="22"/>
                              </w:rPr>
                              <w:t>agreed timescale</w:t>
                            </w:r>
                          </w:p>
                        </w:txbxContent>
                      </wps:txbx>
                      <wps:bodyPr spcFirstLastPara="1" wrap="square" lIns="91425" tIns="45700" rIns="91425" bIns="45700" anchor="ctr" anchorCtr="0">
                        <a:noAutofit/>
                      </wps:bodyPr>
                    </wps:wsp>
                  </a:graphicData>
                </a:graphic>
              </wp:anchor>
            </w:drawing>
          </mc:Choice>
          <mc:Fallback>
            <w:pict>
              <v:shape w14:anchorId="1F170880" id="Flowchart: Alternate Process 446" o:spid="_x0000_s1044" type="#_x0000_t176" style="position:absolute;margin-left:-32pt;margin-top:14pt;width:119.3pt;height:112.35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" filled="f">
                <v:stroke startarrowwidth="narrow" startarrowlength="short" endarrowwidth="narrow" endarrowlength="short"/>
                <v:textbox inset="2.53958mm,1.2694mm,2.53958mm,1.2694mm">
                  <w:txbxContent>
                    <w:p w14:paraId="3B1A0F74" w14:textId="77777777" w:rsidR="00C7063C" w:rsidRDefault="00C7063C" w:rsidP="00C7063C">
                      <w:pPr>
                        <w:spacing w:line="275" w:lineRule="auto"/>
                        <w:textDirection w:val="btLr"/>
                      </w:pPr>
                      <w:r>
                        <w:rPr>
                          <w:color w:val="000000"/>
                          <w:sz w:val="22"/>
                        </w:rPr>
                        <w:t>Class teacher or form tutor is asked to monitor pupil and feedback to the DSL within an</w:t>
                      </w:r>
                      <w:r>
                        <w:rPr>
                          <w:color w:val="000000"/>
                        </w:rPr>
                        <w:t xml:space="preserve"> </w:t>
                      </w:r>
                      <w:r>
                        <w:rPr>
                          <w:color w:val="000000"/>
                          <w:sz w:val="22"/>
                        </w:rPr>
                        <w:t>agreed timescale</w:t>
                      </w:r>
                    </w:p>
                  </w:txbxContent>
                </v:textbox>
              </v:shape>
            </w:pict>
          </mc:Fallback>
        </mc:AlternateContent>
      </w:r>
    </w:p>
    <w:p w14:paraId="1A19DA1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0" distR="0" simplePos="0" relativeHeight="251688448" behindDoc="1" locked="0" layoutInCell="1" hidden="0" allowOverlap="1" wp14:anchorId="152436BC" wp14:editId="295480EC">
                <wp:simplePos x="0" y="0"/>
                <wp:positionH relativeFrom="column">
                  <wp:posOffset>3886200</wp:posOffset>
                </wp:positionH>
                <wp:positionV relativeFrom="paragraph">
                  <wp:posOffset>127000</wp:posOffset>
                </wp:positionV>
                <wp:extent cx="577215" cy="348615"/>
                <wp:effectExtent l="0" t="0" r="0" b="0"/>
                <wp:wrapNone/>
                <wp:docPr id="434" name="Rectangle 434"/>
                <wp:cNvGraphicFramePr/>
                <a:graphic xmlns:a="http://schemas.openxmlformats.org/drawingml/2006/main">
                  <a:graphicData uri="http://schemas.microsoft.com/office/word/2010/wordprocessingShape">
                    <wps:wsp>
                      <wps:cNvSpPr/>
                      <wps:spPr>
                        <a:xfrm>
                          <a:off x="5071680" y="3619980"/>
                          <a:ext cx="548640" cy="320040"/>
                        </a:xfrm>
                        <a:prstGeom prst="rect">
                          <a:avLst/>
                        </a:prstGeom>
                        <a:solidFill>
                          <a:srgbClr val="FFFFFF"/>
                        </a:solidFill>
                        <a:ln>
                          <a:noFill/>
                        </a:ln>
                      </wps:spPr>
                      <wps:txbx>
                        <w:txbxContent>
                          <w:p w14:paraId="46F46ACE" w14:textId="77777777" w:rsidR="00C7063C" w:rsidRDefault="00C7063C" w:rsidP="00C7063C">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152436BC" id="Rectangle 434" o:spid="_x0000_s1045" style="position:absolute;margin-left:306pt;margin-top:10pt;width:45.45pt;height:27.45pt;z-index:-251628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" stroked="f">
                <v:textbox inset="2.53958mm,1.2694mm,2.53958mm,1.2694mm">
                  <w:txbxContent>
                    <w:p w14:paraId="46F46ACE" w14:textId="77777777" w:rsidR="00C7063C" w:rsidRDefault="00C7063C" w:rsidP="00C7063C">
                      <w:pPr>
                        <w:spacing w:line="275" w:lineRule="auto"/>
                        <w:textDirection w:val="btLr"/>
                      </w:pPr>
                      <w:r>
                        <w:rPr>
                          <w:color w:val="000000"/>
                          <w:sz w:val="22"/>
                        </w:rPr>
                        <w:t>Refer</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0" distR="0" simplePos="0" relativeHeight="251689472" behindDoc="1" locked="0" layoutInCell="1" hidden="0" allowOverlap="1" wp14:anchorId="29E2A12C" wp14:editId="764DDABD">
                <wp:simplePos x="0" y="0"/>
                <wp:positionH relativeFrom="column">
                  <wp:posOffset>1079500</wp:posOffset>
                </wp:positionH>
                <wp:positionV relativeFrom="paragraph">
                  <wp:posOffset>127000</wp:posOffset>
                </wp:positionV>
                <wp:extent cx="704215" cy="281940"/>
                <wp:effectExtent l="0" t="0" r="0" b="0"/>
                <wp:wrapNone/>
                <wp:docPr id="436" name="Rectangle 436"/>
                <wp:cNvGraphicFramePr/>
                <a:graphic xmlns:a="http://schemas.openxmlformats.org/drawingml/2006/main">
                  <a:graphicData uri="http://schemas.microsoft.com/office/word/2010/wordprocessingShape">
                    <wps:wsp>
                      <wps:cNvSpPr/>
                      <wps:spPr>
                        <a:xfrm>
                          <a:off x="5008180" y="3653318"/>
                          <a:ext cx="675640" cy="253365"/>
                        </a:xfrm>
                        <a:prstGeom prst="rect">
                          <a:avLst/>
                        </a:prstGeom>
                        <a:solidFill>
                          <a:srgbClr val="FFFFFF"/>
                        </a:solidFill>
                        <a:ln>
                          <a:noFill/>
                        </a:ln>
                      </wps:spPr>
                      <wps:txbx>
                        <w:txbxContent>
                          <w:p w14:paraId="351A552D" w14:textId="77777777" w:rsidR="00C7063C" w:rsidRDefault="00C7063C" w:rsidP="00C7063C">
                            <w:pPr>
                              <w:spacing w:line="275" w:lineRule="auto"/>
                              <w:textDirection w:val="btLr"/>
                            </w:pPr>
                            <w:r>
                              <w:rPr>
                                <w:color w:val="000000"/>
                                <w:sz w:val="22"/>
                              </w:rPr>
                              <w:t>Monito</w:t>
                            </w:r>
                            <w:r>
                              <w:rPr>
                                <w:color w:val="000000"/>
                              </w:rPr>
                              <w:t>r</w:t>
                            </w:r>
                          </w:p>
                        </w:txbxContent>
                      </wps:txbx>
                      <wps:bodyPr spcFirstLastPara="1" wrap="square" lIns="91425" tIns="45700" rIns="91425" bIns="45700" anchor="t" anchorCtr="0">
                        <a:noAutofit/>
                      </wps:bodyPr>
                    </wps:wsp>
                  </a:graphicData>
                </a:graphic>
              </wp:anchor>
            </w:drawing>
          </mc:Choice>
          <mc:Fallback>
            <w:pict>
              <v:rect w14:anchorId="29E2A12C" id="Rectangle 436" o:spid="_x0000_s1046" style="position:absolute;margin-left:85pt;margin-top:10pt;width:55.45pt;height:22.2pt;z-index:-251627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" stroked="f">
                <v:textbox inset="2.53958mm,1.2694mm,2.53958mm,1.2694mm">
                  <w:txbxContent>
                    <w:p w14:paraId="351A552D" w14:textId="77777777" w:rsidR="00C7063C" w:rsidRDefault="00C7063C" w:rsidP="00C7063C">
                      <w:pPr>
                        <w:spacing w:line="275" w:lineRule="auto"/>
                        <w:textDirection w:val="btLr"/>
                      </w:pPr>
                      <w:r>
                        <w:rPr>
                          <w:color w:val="000000"/>
                          <w:sz w:val="22"/>
                        </w:rPr>
                        <w:t>Monito</w:t>
                      </w:r>
                      <w:r>
                        <w:rPr>
                          <w:color w:val="000000"/>
                        </w:rPr>
                        <w:t>r</w:t>
                      </w:r>
                    </w:p>
                  </w:txbxContent>
                </v:textbox>
              </v:rect>
            </w:pict>
          </mc:Fallback>
        </mc:AlternateContent>
      </w:r>
    </w:p>
    <w:p w14:paraId="6CD0197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0496" behindDoc="0" locked="0" layoutInCell="1" hidden="0" allowOverlap="1" wp14:anchorId="23CD88FC" wp14:editId="1F0CFCFF">
                <wp:simplePos x="0" y="0"/>
                <wp:positionH relativeFrom="column">
                  <wp:posOffset>3886200</wp:posOffset>
                </wp:positionH>
                <wp:positionV relativeFrom="paragraph">
                  <wp:posOffset>139700</wp:posOffset>
                </wp:positionV>
                <wp:extent cx="583593" cy="44450"/>
                <wp:effectExtent l="0" t="0" r="0" b="0"/>
                <wp:wrapNone/>
                <wp:docPr id="483" name="Straight Arrow Connector 483"/>
                <wp:cNvGraphicFramePr/>
                <a:graphic xmlns:a="http://schemas.openxmlformats.org/drawingml/2006/main">
                  <a:graphicData uri="http://schemas.microsoft.com/office/word/2010/wordprocessingShape">
                    <wps:wsp>
                      <wps:cNvCnPr/>
                      <wps:spPr>
                        <a:xfrm>
                          <a:off x="5063729" y="3780000"/>
                          <a:ext cx="564543" cy="0"/>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1B0DD255" id="Straight Arrow Connector 483" o:spid="_x0000_s1026" type="#_x0000_t32" style="position:absolute;margin-left:306pt;margin-top:11pt;width:45.95pt;height:3.5pt;z-index:251690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1520" behindDoc="0" locked="0" layoutInCell="1" hidden="0" allowOverlap="1" wp14:anchorId="5052871F" wp14:editId="09168ADB">
                <wp:simplePos x="0" y="0"/>
                <wp:positionH relativeFrom="column">
                  <wp:posOffset>1054100</wp:posOffset>
                </wp:positionH>
                <wp:positionV relativeFrom="paragraph">
                  <wp:posOffset>139700</wp:posOffset>
                </wp:positionV>
                <wp:extent cx="798637" cy="44450"/>
                <wp:effectExtent l="0" t="0" r="0" b="0"/>
                <wp:wrapNone/>
                <wp:docPr id="479" name="Straight Arrow Connector 479"/>
                <wp:cNvGraphicFramePr/>
                <a:graphic xmlns:a="http://schemas.openxmlformats.org/drawingml/2006/main">
                  <a:graphicData uri="http://schemas.microsoft.com/office/word/2010/wordprocessingShape">
                    <wps:wsp>
                      <wps:cNvCnPr/>
                      <wps:spPr>
                        <a:xfrm rot="10800000">
                          <a:off x="4956207" y="3780000"/>
                          <a:ext cx="779587" cy="0"/>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2BF0184B" id="Straight Arrow Connector 479" o:spid="_x0000_s1026" type="#_x0000_t32" style="position:absolute;margin-left:83pt;margin-top:11pt;width:62.9pt;height:3.5pt;rotation:180;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" strokecolor="windowText">
                <v:stroke startarrowwidth="narrow" startarrowlength="short" endarrow="block" joinstyle="miter"/>
              </v:shape>
            </w:pict>
          </mc:Fallback>
        </mc:AlternateContent>
      </w:r>
    </w:p>
    <w:p w14:paraId="066EC3A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2544" behindDoc="0" locked="0" layoutInCell="1" hidden="0" allowOverlap="1" wp14:anchorId="40D997D3" wp14:editId="76A25031">
                <wp:simplePos x="0" y="0"/>
                <wp:positionH relativeFrom="column">
                  <wp:posOffset>1803400</wp:posOffset>
                </wp:positionH>
                <wp:positionV relativeFrom="paragraph">
                  <wp:posOffset>0</wp:posOffset>
                </wp:positionV>
                <wp:extent cx="12700" cy="25400"/>
                <wp:effectExtent l="0" t="0" r="0" b="0"/>
                <wp:wrapNone/>
                <wp:docPr id="425" name="Straight Arrow Connector 425"/>
                <wp:cNvGraphicFramePr/>
                <a:graphic xmlns:a="http://schemas.openxmlformats.org/drawingml/2006/main">
                  <a:graphicData uri="http://schemas.microsoft.com/office/word/2010/wordprocessingShape">
                    <wps:wsp>
                      <wps:cNvCnPr/>
                      <wps:spPr>
                        <a:xfrm>
                          <a:off x="5346000" y="3780000"/>
                          <a:ext cx="0" cy="0"/>
                        </a:xfrm>
                        <a:prstGeom prst="straightConnector1">
                          <a:avLst/>
                        </a:prstGeom>
                        <a:noFill/>
                        <a:ln w="9525" cap="flat" cmpd="sng">
                          <a:solidFill>
                            <a:srgbClr val="5B9BD5"/>
                          </a:solidFill>
                          <a:prstDash val="solid"/>
                          <a:miter lim="800000"/>
                          <a:headEnd type="none" w="sm" len="sm"/>
                          <a:tailEnd type="triangle" w="med" len="med"/>
                        </a:ln>
                      </wps:spPr>
                      <wps:bodyPr/>
                    </wps:wsp>
                  </a:graphicData>
                </a:graphic>
              </wp:anchor>
            </w:drawing>
          </mc:Choice>
          <mc:Fallback>
            <w:pict>
              <v:shape w14:anchorId="3CB7AB89" id="Straight Arrow Connector 425" o:spid="_x0000_s1026" type="#_x0000_t32" style="position:absolute;margin-left:142pt;margin-top:0;width:1pt;height:2pt;z-index:251692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" strokecolor="#5b9bd5">
                <v:stroke startarrowwidth="narrow" startarrowlength="short" endarrow="block" joinstyle="miter"/>
              </v:shape>
            </w:pict>
          </mc:Fallback>
        </mc:AlternateContent>
      </w:r>
    </w:p>
    <w:p w14:paraId="62549F3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3568" behindDoc="0" locked="0" layoutInCell="1" hidden="0" allowOverlap="1" wp14:anchorId="4BEB6023" wp14:editId="1FD3EDC4">
                <wp:simplePos x="0" y="0"/>
                <wp:positionH relativeFrom="column">
                  <wp:posOffset>2819400</wp:posOffset>
                </wp:positionH>
                <wp:positionV relativeFrom="paragraph">
                  <wp:posOffset>0</wp:posOffset>
                </wp:positionV>
                <wp:extent cx="1730154" cy="1262048"/>
                <wp:effectExtent l="0" t="0" r="0" b="0"/>
                <wp:wrapNone/>
                <wp:docPr id="467" name="Straight Arrow Connector 467"/>
                <wp:cNvGraphicFramePr/>
                <a:graphic xmlns:a="http://schemas.openxmlformats.org/drawingml/2006/main">
                  <a:graphicData uri="http://schemas.microsoft.com/office/word/2010/wordprocessingShape">
                    <wps:wsp>
                      <wps:cNvCnPr/>
                      <wps:spPr>
                        <a:xfrm flipH="1">
                          <a:off x="4495211" y="3163264"/>
                          <a:ext cx="1701579" cy="1233473"/>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44F732DA" id="Straight Arrow Connector 467" o:spid="_x0000_s1026" type="#_x0000_t32" style="position:absolute;margin-left:222pt;margin-top:0;width:136.25pt;height:99.35pt;flip:x;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" strokecolor="windowText">
                <v:stroke startarrowwidth="narrow" startarrowlength="short" endarrow="block" joinstyle="miter"/>
              </v:shape>
            </w:pict>
          </mc:Fallback>
        </mc:AlternateContent>
      </w:r>
    </w:p>
    <w:p w14:paraId="636D71C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0" distR="0" simplePos="0" relativeHeight="251694592" behindDoc="1" locked="0" layoutInCell="1" hidden="0" allowOverlap="1" wp14:anchorId="205543E2" wp14:editId="0219FA1D">
                <wp:simplePos x="0" y="0"/>
                <wp:positionH relativeFrom="column">
                  <wp:posOffset>2755900</wp:posOffset>
                </wp:positionH>
                <wp:positionV relativeFrom="paragraph">
                  <wp:posOffset>254000</wp:posOffset>
                </wp:positionV>
                <wp:extent cx="44450" cy="701343"/>
                <wp:effectExtent l="0" t="0" r="0" b="0"/>
                <wp:wrapNone/>
                <wp:docPr id="477" name="Straight Arrow Connector 477"/>
                <wp:cNvGraphicFramePr/>
                <a:graphic xmlns:a="http://schemas.openxmlformats.org/drawingml/2006/main">
                  <a:graphicData uri="http://schemas.microsoft.com/office/word/2010/wordprocessingShape">
                    <wps:wsp>
                      <wps:cNvCnPr/>
                      <wps:spPr>
                        <a:xfrm flipH="1">
                          <a:off x="5345876" y="3438854"/>
                          <a:ext cx="248" cy="682293"/>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53539BAD" id="Straight Arrow Connector 477" o:spid="_x0000_s1026" type="#_x0000_t32" style="position:absolute;margin-left:217pt;margin-top:20pt;width:3.5pt;height:55.2pt;flip:x;z-index:-251621888;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" strokecolor="windowText">
                <v:stroke startarrowwidth="narrow" startarrowlength="short" endarrow="block" joinstyle="miter"/>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5616" behindDoc="0" locked="0" layoutInCell="1" hidden="0" allowOverlap="1" wp14:anchorId="399CE92D" wp14:editId="53AA377E">
                <wp:simplePos x="0" y="0"/>
                <wp:positionH relativeFrom="column">
                  <wp:posOffset>4305300</wp:posOffset>
                </wp:positionH>
                <wp:positionV relativeFrom="paragraph">
                  <wp:posOffset>25400</wp:posOffset>
                </wp:positionV>
                <wp:extent cx="2008643" cy="2717607"/>
                <wp:effectExtent l="0" t="0" r="0" b="0"/>
                <wp:wrapNone/>
                <wp:docPr id="482" name="Flowchart: Alternate Process 482"/>
                <wp:cNvGraphicFramePr/>
                <a:graphic xmlns:a="http://schemas.openxmlformats.org/drawingml/2006/main">
                  <a:graphicData uri="http://schemas.microsoft.com/office/word/2010/wordprocessingShape">
                    <wps:wsp>
                      <wps:cNvSpPr/>
                      <wps:spPr>
                        <a:xfrm>
                          <a:off x="4384541" y="2464059"/>
                          <a:ext cx="1922918" cy="2631882"/>
                        </a:xfrm>
                        <a:prstGeom prst="flowChartAlternateProcess">
                          <a:avLst/>
                        </a:prstGeom>
                        <a:noFill/>
                        <a:ln w="28575" cap="flat" cmpd="sng">
                          <a:solidFill>
                            <a:srgbClr val="000000"/>
                          </a:solidFill>
                          <a:prstDash val="solid"/>
                          <a:miter lim="800000"/>
                          <a:headEnd type="none" w="sm" len="sm"/>
                          <a:tailEnd type="none" w="sm" len="sm"/>
                        </a:ln>
                      </wps:spPr>
                      <wps:txbx>
                        <w:txbxContent>
                          <w:p w14:paraId="665B41AD" w14:textId="77777777" w:rsidR="00C7063C" w:rsidRDefault="00C7063C" w:rsidP="00C7063C">
                            <w:pPr>
                              <w:spacing w:line="275" w:lineRule="auto"/>
                              <w:textDirection w:val="btLr"/>
                            </w:pPr>
                            <w:r>
                              <w:rPr>
                                <w:color w:val="000000"/>
                                <w:sz w:val="22"/>
                              </w:rPr>
                              <w:t>Contact details for referrals to Children’s Social Care:</w:t>
                            </w:r>
                          </w:p>
                          <w:p w14:paraId="55F387A7" w14:textId="77777777" w:rsidR="00C7063C" w:rsidRDefault="00C7063C" w:rsidP="00C7063C">
                            <w:pPr>
                              <w:spacing w:line="275" w:lineRule="auto"/>
                              <w:textDirection w:val="btLr"/>
                            </w:pPr>
                            <w:r>
                              <w:rPr>
                                <w:b/>
                                <w:color w:val="000000"/>
                              </w:rPr>
                              <w:t>SPA:</w:t>
                            </w:r>
                            <w:r>
                              <w:rPr>
                                <w:color w:val="000000"/>
                              </w:rPr>
                              <w:t xml:space="preserve"> 01628 683150</w:t>
                            </w:r>
                            <w:r>
                              <w:rPr>
                                <w:rFonts w:eastAsia="Arial" w:cs="Arial"/>
                                <w:color w:val="333333"/>
                                <w:shd w:val="clear" w:color="auto" w:fill="EFECE8"/>
                              </w:rPr>
                              <w:t xml:space="preserve"> </w:t>
                            </w:r>
                          </w:p>
                          <w:p w14:paraId="7AA7EA88" w14:textId="77777777" w:rsidR="00C7063C" w:rsidRDefault="00C7063C" w:rsidP="00C7063C">
                            <w:pPr>
                              <w:spacing w:line="275" w:lineRule="auto"/>
                              <w:textDirection w:val="btLr"/>
                            </w:pPr>
                            <w:r>
                              <w:rPr>
                                <w:b/>
                                <w:color w:val="000000"/>
                              </w:rPr>
                              <w:t xml:space="preserve">OUT OF HOURS: </w:t>
                            </w:r>
                            <w:r>
                              <w:rPr>
                                <w:color w:val="000000"/>
                              </w:rPr>
                              <w:t>01344 786543</w:t>
                            </w:r>
                          </w:p>
                          <w:p w14:paraId="16DD4D95" w14:textId="77777777" w:rsidR="00C7063C" w:rsidRDefault="00C7063C" w:rsidP="00C7063C">
                            <w:pPr>
                              <w:spacing w:line="275" w:lineRule="auto"/>
                              <w:textDirection w:val="btLr"/>
                            </w:pPr>
                            <w:r>
                              <w:rPr>
                                <w:b/>
                                <w:color w:val="000000"/>
                              </w:rPr>
                              <w:t>LADO:</w:t>
                            </w:r>
                            <w:r>
                              <w:rPr>
                                <w:b/>
                                <w:color w:val="000000"/>
                              </w:rPr>
                              <w:tab/>
                            </w:r>
                            <w:r>
                              <w:rPr>
                                <w:color w:val="000000"/>
                              </w:rPr>
                              <w:t xml:space="preserve">07774 332675 </w:t>
                            </w:r>
                          </w:p>
                          <w:p w14:paraId="42F60F71" w14:textId="77777777" w:rsidR="00C7063C" w:rsidRDefault="00C7063C" w:rsidP="00C7063C">
                            <w:pPr>
                              <w:spacing w:line="275" w:lineRule="auto"/>
                              <w:textDirection w:val="btLr"/>
                            </w:pPr>
                            <w:r>
                              <w:rPr>
                                <w:color w:val="000000"/>
                              </w:rPr>
                              <w:t>NSPCC Whistleblowing Helpline: 0800 800 5000</w:t>
                            </w:r>
                          </w:p>
                          <w:p w14:paraId="74BB325F" w14:textId="77777777" w:rsidR="00C7063C" w:rsidRDefault="00C7063C" w:rsidP="00C7063C">
                            <w:pPr>
                              <w:spacing w:line="275" w:lineRule="auto"/>
                              <w:textDirection w:val="btLr"/>
                            </w:pPr>
                          </w:p>
                          <w:p w14:paraId="4C885BED" w14:textId="77777777" w:rsidR="00C7063C" w:rsidRDefault="00C7063C" w:rsidP="00C7063C">
                            <w:pPr>
                              <w:spacing w:line="275" w:lineRule="auto"/>
                              <w:textDirection w:val="btLr"/>
                            </w:pPr>
                          </w:p>
                          <w:p w14:paraId="263B5EDA" w14:textId="77777777" w:rsidR="00C7063C" w:rsidRDefault="00C7063C" w:rsidP="00C7063C">
                            <w:pPr>
                              <w:spacing w:line="275" w:lineRule="auto"/>
                              <w:textDirection w:val="btLr"/>
                            </w:pPr>
                          </w:p>
                          <w:p w14:paraId="4EB29D2C" w14:textId="77777777" w:rsidR="00C7063C" w:rsidRDefault="00C7063C" w:rsidP="00C7063C">
                            <w:pPr>
                              <w:spacing w:line="275" w:lineRule="auto"/>
                              <w:textDirection w:val="btLr"/>
                            </w:pPr>
                          </w:p>
                        </w:txbxContent>
                      </wps:txbx>
                      <wps:bodyPr spcFirstLastPara="1" wrap="square" lIns="91425" tIns="45700" rIns="91425" bIns="45700" anchor="ctr" anchorCtr="0">
                        <a:noAutofit/>
                      </wps:bodyPr>
                    </wps:wsp>
                  </a:graphicData>
                </a:graphic>
              </wp:anchor>
            </w:drawing>
          </mc:Choice>
          <mc:Fallback>
            <w:pict>
              <v:shape w14:anchorId="399CE92D" id="Flowchart: Alternate Process 482" o:spid="_x0000_s1047" type="#_x0000_t176" style="position:absolute;margin-left:339pt;margin-top:2pt;width:158.15pt;height:214pt;z-index:25169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" filled="f" strokeweight="2.25pt">
                <v:stroke startarrowwidth="narrow" startarrowlength="short" endarrowwidth="narrow" endarrowlength="short"/>
                <v:textbox inset="2.53958mm,1.2694mm,2.53958mm,1.2694mm">
                  <w:txbxContent>
                    <w:p w14:paraId="665B41AD" w14:textId="77777777" w:rsidR="00C7063C" w:rsidRDefault="00C7063C" w:rsidP="00C7063C">
                      <w:pPr>
                        <w:spacing w:line="275" w:lineRule="auto"/>
                        <w:textDirection w:val="btLr"/>
                      </w:pPr>
                      <w:r>
                        <w:rPr>
                          <w:color w:val="000000"/>
                          <w:sz w:val="22"/>
                        </w:rPr>
                        <w:t>Contact details for referrals to Children’s Social Care:</w:t>
                      </w:r>
                    </w:p>
                    <w:p w14:paraId="55F387A7" w14:textId="77777777" w:rsidR="00C7063C" w:rsidRDefault="00C7063C" w:rsidP="00C7063C">
                      <w:pPr>
                        <w:spacing w:line="275" w:lineRule="auto"/>
                        <w:textDirection w:val="btLr"/>
                      </w:pPr>
                      <w:r>
                        <w:rPr>
                          <w:b/>
                          <w:color w:val="000000"/>
                        </w:rPr>
                        <w:t>SPA:</w:t>
                      </w:r>
                      <w:r>
                        <w:rPr>
                          <w:color w:val="000000"/>
                        </w:rPr>
                        <w:t xml:space="preserve"> 01628 683150</w:t>
                      </w:r>
                      <w:r>
                        <w:rPr>
                          <w:rFonts w:eastAsia="Arial" w:cs="Arial"/>
                          <w:color w:val="333333"/>
                          <w:shd w:val="clear" w:color="auto" w:fill="EFECE8"/>
                        </w:rPr>
                        <w:t xml:space="preserve"> </w:t>
                      </w:r>
                    </w:p>
                    <w:p w14:paraId="7AA7EA88" w14:textId="77777777" w:rsidR="00C7063C" w:rsidRDefault="00C7063C" w:rsidP="00C7063C">
                      <w:pPr>
                        <w:spacing w:line="275" w:lineRule="auto"/>
                        <w:textDirection w:val="btLr"/>
                      </w:pPr>
                      <w:r>
                        <w:rPr>
                          <w:b/>
                          <w:color w:val="000000"/>
                        </w:rPr>
                        <w:t xml:space="preserve">OUT OF HOURS: </w:t>
                      </w:r>
                      <w:r>
                        <w:rPr>
                          <w:color w:val="000000"/>
                        </w:rPr>
                        <w:t>01344 786543</w:t>
                      </w:r>
                    </w:p>
                    <w:p w14:paraId="16DD4D95" w14:textId="77777777" w:rsidR="00C7063C" w:rsidRDefault="00C7063C" w:rsidP="00C7063C">
                      <w:pPr>
                        <w:spacing w:line="275" w:lineRule="auto"/>
                        <w:textDirection w:val="btLr"/>
                      </w:pPr>
                      <w:r>
                        <w:rPr>
                          <w:b/>
                          <w:color w:val="000000"/>
                        </w:rPr>
                        <w:t>LADO:</w:t>
                      </w:r>
                      <w:r>
                        <w:rPr>
                          <w:b/>
                          <w:color w:val="000000"/>
                        </w:rPr>
                        <w:tab/>
                      </w:r>
                      <w:r>
                        <w:rPr>
                          <w:color w:val="000000"/>
                        </w:rPr>
                        <w:t xml:space="preserve">07774 332675 </w:t>
                      </w:r>
                    </w:p>
                    <w:p w14:paraId="42F60F71" w14:textId="77777777" w:rsidR="00C7063C" w:rsidRDefault="00C7063C" w:rsidP="00C7063C">
                      <w:pPr>
                        <w:spacing w:line="275" w:lineRule="auto"/>
                        <w:textDirection w:val="btLr"/>
                      </w:pPr>
                      <w:r>
                        <w:rPr>
                          <w:color w:val="000000"/>
                        </w:rPr>
                        <w:t>NSPCC Whistleblowing Helpline: 0800 800 5000</w:t>
                      </w:r>
                    </w:p>
                    <w:p w14:paraId="74BB325F" w14:textId="77777777" w:rsidR="00C7063C" w:rsidRDefault="00C7063C" w:rsidP="00C7063C">
                      <w:pPr>
                        <w:spacing w:line="275" w:lineRule="auto"/>
                        <w:textDirection w:val="btLr"/>
                      </w:pPr>
                    </w:p>
                    <w:p w14:paraId="4C885BED" w14:textId="77777777" w:rsidR="00C7063C" w:rsidRDefault="00C7063C" w:rsidP="00C7063C">
                      <w:pPr>
                        <w:spacing w:line="275" w:lineRule="auto"/>
                        <w:textDirection w:val="btLr"/>
                      </w:pPr>
                    </w:p>
                    <w:p w14:paraId="263B5EDA" w14:textId="77777777" w:rsidR="00C7063C" w:rsidRDefault="00C7063C" w:rsidP="00C7063C">
                      <w:pPr>
                        <w:spacing w:line="275" w:lineRule="auto"/>
                        <w:textDirection w:val="btLr"/>
                      </w:pPr>
                    </w:p>
                    <w:p w14:paraId="4EB29D2C" w14:textId="77777777" w:rsidR="00C7063C" w:rsidRDefault="00C7063C" w:rsidP="00C7063C">
                      <w:pPr>
                        <w:spacing w:line="275" w:lineRule="auto"/>
                        <w:textDirection w:val="btLr"/>
                      </w:pP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6640" behindDoc="0" locked="0" layoutInCell="1" hidden="0" allowOverlap="1" wp14:anchorId="441FCCF1" wp14:editId="1306102C">
                <wp:simplePos x="0" y="0"/>
                <wp:positionH relativeFrom="column">
                  <wp:posOffset>977900</wp:posOffset>
                </wp:positionH>
                <wp:positionV relativeFrom="paragraph">
                  <wp:posOffset>88900</wp:posOffset>
                </wp:positionV>
                <wp:extent cx="1817618" cy="871413"/>
                <wp:effectExtent l="0" t="0" r="0" b="0"/>
                <wp:wrapNone/>
                <wp:docPr id="480" name="Straight Arrow Connector 480"/>
                <wp:cNvGraphicFramePr/>
                <a:graphic xmlns:a="http://schemas.openxmlformats.org/drawingml/2006/main">
                  <a:graphicData uri="http://schemas.microsoft.com/office/word/2010/wordprocessingShape">
                    <wps:wsp>
                      <wps:cNvCnPr/>
                      <wps:spPr>
                        <a:xfrm>
                          <a:off x="4451479" y="3358581"/>
                          <a:ext cx="1789043" cy="842838"/>
                        </a:xfrm>
                        <a:prstGeom prst="straightConnector1">
                          <a:avLst/>
                        </a:prstGeom>
                        <a:noFill/>
                        <a:ln w="9525" cap="flat" cmpd="sng">
                          <a:solidFill>
                            <a:sysClr val="windowText" lastClr="000000"/>
                          </a:solidFill>
                          <a:prstDash val="solid"/>
                          <a:miter lim="800000"/>
                          <a:headEnd type="none" w="sm" len="sm"/>
                          <a:tailEnd type="triangle" w="med" len="med"/>
                        </a:ln>
                      </wps:spPr>
                      <wps:bodyPr/>
                    </wps:wsp>
                  </a:graphicData>
                </a:graphic>
              </wp:anchor>
            </w:drawing>
          </mc:Choice>
          <mc:Fallback>
            <w:pict>
              <v:shape w14:anchorId="163B27FB" id="Straight Arrow Connector 480" o:spid="_x0000_s1026" type="#_x0000_t32" style="position:absolute;margin-left:77pt;margin-top:7pt;width:143.1pt;height:68.6pt;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" strokecolor="windowText">
                <v:stroke startarrowwidth="narrow" startarrowlength="short" endarrow="block" joinstyle="miter"/>
              </v:shape>
            </w:pict>
          </mc:Fallback>
        </mc:AlternateContent>
      </w:r>
    </w:p>
    <w:p w14:paraId="78B3975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697664" behindDoc="0" locked="0" layoutInCell="1" hidden="0" allowOverlap="1" wp14:anchorId="6AA71A8F" wp14:editId="27B2D118">
                <wp:simplePos x="0" y="0"/>
                <wp:positionH relativeFrom="column">
                  <wp:posOffset>-698499</wp:posOffset>
                </wp:positionH>
                <wp:positionV relativeFrom="paragraph">
                  <wp:posOffset>190500</wp:posOffset>
                </wp:positionV>
                <wp:extent cx="2204085" cy="2049587"/>
                <wp:effectExtent l="0" t="0" r="0" b="0"/>
                <wp:wrapNone/>
                <wp:docPr id="484" name="Flowchart: Alternate Process 484"/>
                <wp:cNvGraphicFramePr/>
                <a:graphic xmlns:a="http://schemas.openxmlformats.org/drawingml/2006/main">
                  <a:graphicData uri="http://schemas.microsoft.com/office/word/2010/wordprocessingShape">
                    <wps:wsp>
                      <wps:cNvSpPr/>
                      <wps:spPr>
                        <a:xfrm>
                          <a:off x="4286820" y="2798069"/>
                          <a:ext cx="2118360" cy="1963862"/>
                        </a:xfrm>
                        <a:prstGeom prst="flowChartAlternateProcess">
                          <a:avLst/>
                        </a:prstGeom>
                        <a:noFill/>
                        <a:ln w="28575" cap="flat" cmpd="sng">
                          <a:solidFill>
                            <a:srgbClr val="000000"/>
                          </a:solidFill>
                          <a:prstDash val="solid"/>
                          <a:miter lim="800000"/>
                          <a:headEnd type="none" w="sm" len="sm"/>
                          <a:tailEnd type="none" w="sm" len="sm"/>
                        </a:ln>
                      </wps:spPr>
                      <wps:txbx>
                        <w:txbxContent>
                          <w:p w14:paraId="2036F62B" w14:textId="77777777" w:rsidR="00C7063C" w:rsidRDefault="00C7063C" w:rsidP="00C7063C">
                            <w:pPr>
                              <w:spacing w:line="275" w:lineRule="auto"/>
                              <w:textDirection w:val="btLr"/>
                            </w:pPr>
                            <w:r>
                              <w:rPr>
                                <w:b/>
                                <w:color w:val="000000"/>
                                <w:sz w:val="32"/>
                              </w:rPr>
                              <w:t>Remember, if necessary, anyone can report concerns directly to Children’s Social Care</w:t>
                            </w:r>
                          </w:p>
                        </w:txbxContent>
                      </wps:txbx>
                      <wps:bodyPr spcFirstLastPara="1" wrap="square" lIns="91425" tIns="45700" rIns="91425" bIns="45700" anchor="ctr" anchorCtr="0">
                        <a:noAutofit/>
                      </wps:bodyPr>
                    </wps:wsp>
                  </a:graphicData>
                </a:graphic>
              </wp:anchor>
            </w:drawing>
          </mc:Choice>
          <mc:Fallback>
            <w:pict>
              <v:shape w14:anchorId="6AA71A8F" id="Flowchart: Alternate Process 484" o:spid="_x0000_s1048" type="#_x0000_t176" style="position:absolute;margin-left:-55pt;margin-top:15pt;width:173.55pt;height:161.4pt;z-index:25169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" filled="f" strokeweight="2.25pt">
                <v:stroke startarrowwidth="narrow" startarrowlength="short" endarrowwidth="narrow" endarrowlength="short"/>
                <v:textbox inset="2.53958mm,1.2694mm,2.53958mm,1.2694mm">
                  <w:txbxContent>
                    <w:p w14:paraId="2036F62B" w14:textId="77777777" w:rsidR="00C7063C" w:rsidRDefault="00C7063C" w:rsidP="00C7063C">
                      <w:pPr>
                        <w:spacing w:line="275" w:lineRule="auto"/>
                        <w:textDirection w:val="btLr"/>
                      </w:pPr>
                      <w:r>
                        <w:rPr>
                          <w:b/>
                          <w:color w:val="000000"/>
                          <w:sz w:val="32"/>
                        </w:rPr>
                        <w:t>Remember, if necessary, anyone can report concerns directly to Children’s Social Care</w:t>
                      </w:r>
                    </w:p>
                  </w:txbxContent>
                </v:textbox>
              </v:shape>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698688" behindDoc="0" locked="0" layoutInCell="1" hidden="0" allowOverlap="1" wp14:anchorId="120C43D6" wp14:editId="7B933278">
                <wp:simplePos x="0" y="0"/>
                <wp:positionH relativeFrom="column">
                  <wp:posOffset>2501900</wp:posOffset>
                </wp:positionH>
                <wp:positionV relativeFrom="paragraph">
                  <wp:posOffset>165100</wp:posOffset>
                </wp:positionV>
                <wp:extent cx="672410" cy="258335"/>
                <wp:effectExtent l="0" t="0" r="0" b="0"/>
                <wp:wrapNone/>
                <wp:docPr id="437" name="Rectangle 437"/>
                <wp:cNvGraphicFramePr/>
                <a:graphic xmlns:a="http://schemas.openxmlformats.org/drawingml/2006/main">
                  <a:graphicData uri="http://schemas.microsoft.com/office/word/2010/wordprocessingShape">
                    <wps:wsp>
                      <wps:cNvSpPr/>
                      <wps:spPr>
                        <a:xfrm>
                          <a:off x="5024083" y="3665120"/>
                          <a:ext cx="643835" cy="229760"/>
                        </a:xfrm>
                        <a:prstGeom prst="rect">
                          <a:avLst/>
                        </a:prstGeom>
                        <a:solidFill>
                          <a:srgbClr val="FFFFFF"/>
                        </a:solidFill>
                        <a:ln>
                          <a:noFill/>
                        </a:ln>
                      </wps:spPr>
                      <wps:txbx>
                        <w:txbxContent>
                          <w:p w14:paraId="3666ECC8" w14:textId="77777777" w:rsidR="00C7063C" w:rsidRDefault="00C7063C" w:rsidP="00C7063C">
                            <w:pPr>
                              <w:spacing w:line="275" w:lineRule="auto"/>
                              <w:textDirection w:val="btLr"/>
                            </w:pPr>
                            <w:r>
                              <w:rPr>
                                <w:color w:val="000000"/>
                                <w:sz w:val="22"/>
                              </w:rPr>
                              <w:t>Record</w:t>
                            </w:r>
                          </w:p>
                        </w:txbxContent>
                      </wps:txbx>
                      <wps:bodyPr spcFirstLastPara="1" wrap="square" lIns="91425" tIns="45700" rIns="91425" bIns="45700" anchor="t" anchorCtr="0">
                        <a:noAutofit/>
                      </wps:bodyPr>
                    </wps:wsp>
                  </a:graphicData>
                </a:graphic>
              </wp:anchor>
            </w:drawing>
          </mc:Choice>
          <mc:Fallback>
            <w:pict>
              <v:rect w14:anchorId="120C43D6" id="Rectangle 437" o:spid="_x0000_s1049" style="position:absolute;margin-left:197pt;margin-top:13pt;width:52.95pt;height:20.35pt;z-index:251698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" stroked="f">
                <v:textbox inset="2.53958mm,1.2694mm,2.53958mm,1.2694mm">
                  <w:txbxContent>
                    <w:p w14:paraId="3666ECC8" w14:textId="77777777" w:rsidR="00C7063C" w:rsidRDefault="00C7063C" w:rsidP="00C7063C">
                      <w:pPr>
                        <w:spacing w:line="275" w:lineRule="auto"/>
                        <w:textDirection w:val="btLr"/>
                      </w:pPr>
                      <w:r>
                        <w:rPr>
                          <w:color w:val="000000"/>
                          <w:sz w:val="22"/>
                        </w:rPr>
                        <w:t>Record</w:t>
                      </w:r>
                    </w:p>
                  </w:txbxContent>
                </v:textbox>
              </v:rect>
            </w:pict>
          </mc:Fallback>
        </mc:AlternateContent>
      </w:r>
    </w:p>
    <w:p w14:paraId="1CC2DF72" w14:textId="77777777" w:rsidR="00C7063C" w:rsidRPr="00C7063C" w:rsidRDefault="00C7063C" w:rsidP="00C7063C">
      <w:pPr>
        <w:spacing w:after="120" w:line="276" w:lineRule="auto"/>
        <w:rPr>
          <w:rFonts w:ascii="Calibri" w:eastAsia="Calibri" w:hAnsi="Calibri" w:cs="Calibri"/>
          <w:sz w:val="24"/>
          <w:lang w:eastAsia="en-GB"/>
        </w:rPr>
      </w:pPr>
    </w:p>
    <w:p w14:paraId="7B02DA46" w14:textId="77777777" w:rsidR="00C7063C" w:rsidRPr="00C7063C" w:rsidRDefault="00C7063C" w:rsidP="00C7063C">
      <w:pPr>
        <w:spacing w:after="120" w:line="276" w:lineRule="auto"/>
        <w:rPr>
          <w:rFonts w:ascii="Calibri" w:eastAsia="Calibri" w:hAnsi="Calibri" w:cs="Calibri"/>
          <w:b/>
          <w:color w:val="41414E"/>
          <w:sz w:val="36"/>
          <w:szCs w:val="36"/>
          <w:lang w:eastAsia="en-GB"/>
        </w:rPr>
      </w:pPr>
      <w:bookmarkStart w:id="108" w:name="_heading=h.3mzq4wv" w:colFirst="0" w:colLast="0"/>
      <w:bookmarkEnd w:id="108"/>
      <w:r w:rsidRPr="00C7063C">
        <w:rPr>
          <w:rFonts w:ascii="Calibri" w:eastAsia="Calibri" w:hAnsi="Calibri" w:cs="Calibri"/>
          <w:noProof/>
          <w:sz w:val="24"/>
          <w:lang w:eastAsia="en-GB"/>
        </w:rPr>
        <mc:AlternateContent>
          <mc:Choice Requires="wps">
            <w:drawing>
              <wp:anchor distT="0" distB="0" distL="114300" distR="114300" simplePos="0" relativeHeight="251699712" behindDoc="0" locked="0" layoutInCell="1" hidden="0" allowOverlap="1" wp14:anchorId="59041B9B" wp14:editId="0DA3E673">
                <wp:simplePos x="0" y="0"/>
                <wp:positionH relativeFrom="column">
                  <wp:posOffset>1828800</wp:posOffset>
                </wp:positionH>
                <wp:positionV relativeFrom="paragraph">
                  <wp:posOffset>63500</wp:posOffset>
                </wp:positionV>
                <wp:extent cx="2166620" cy="1197913"/>
                <wp:effectExtent l="0" t="0" r="0" b="0"/>
                <wp:wrapNone/>
                <wp:docPr id="429" name="Flowchart: Alternate Process 429"/>
                <wp:cNvGraphicFramePr/>
                <a:graphic xmlns:a="http://schemas.openxmlformats.org/drawingml/2006/main">
                  <a:graphicData uri="http://schemas.microsoft.com/office/word/2010/wordprocessingShape">
                    <wps:wsp>
                      <wps:cNvSpPr/>
                      <wps:spPr>
                        <a:xfrm>
                          <a:off x="4276978" y="3195331"/>
                          <a:ext cx="2138045" cy="1169338"/>
                        </a:xfrm>
                        <a:prstGeom prst="flowChartAlternateProcess">
                          <a:avLst/>
                        </a:prstGeom>
                        <a:noFill/>
                        <a:ln w="9525" cap="flat" cmpd="sng">
                          <a:solidFill>
                            <a:srgbClr val="000000"/>
                          </a:solidFill>
                          <a:prstDash val="solid"/>
                          <a:miter lim="800000"/>
                          <a:headEnd type="none" w="sm" len="sm"/>
                          <a:tailEnd type="none" w="sm" len="sm"/>
                        </a:ln>
                      </wps:spPr>
                      <wps:txbx>
                        <w:txbxContent>
                          <w:p w14:paraId="1BF0EF4B" w14:textId="77777777" w:rsidR="00C7063C" w:rsidRDefault="00C7063C" w:rsidP="00C7063C">
                            <w:pPr>
                              <w:spacing w:line="275" w:lineRule="auto"/>
                              <w:textDirection w:val="btLr"/>
                            </w:pPr>
                            <w:r>
                              <w:rPr>
                                <w:color w:val="000000"/>
                                <w:sz w:val="22"/>
                              </w:rPr>
                              <w:t>All decisions made and actions taken are recorded and stored with the concern form in a secure, confidential Safeguarding file</w:t>
                            </w:r>
                          </w:p>
                        </w:txbxContent>
                      </wps:txbx>
                      <wps:bodyPr spcFirstLastPara="1" wrap="square" lIns="91425" tIns="45700" rIns="91425" bIns="45700" anchor="ctr" anchorCtr="0">
                        <a:noAutofit/>
                      </wps:bodyPr>
                    </wps:wsp>
                  </a:graphicData>
                </a:graphic>
              </wp:anchor>
            </w:drawing>
          </mc:Choice>
          <mc:Fallback>
            <w:pict>
              <v:shape w14:anchorId="59041B9B" id="Flowchart: Alternate Process 429" o:spid="_x0000_s1050" type="#_x0000_t176" style="position:absolute;margin-left:2in;margin-top:5pt;width:170.6pt;height:94.3pt;z-index:25169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" filled="f">
                <v:stroke startarrowwidth="narrow" startarrowlength="short" endarrowwidth="narrow" endarrowlength="short"/>
                <v:textbox inset="2.53958mm,1.2694mm,2.53958mm,1.2694mm">
                  <w:txbxContent>
                    <w:p w14:paraId="1BF0EF4B" w14:textId="77777777" w:rsidR="00C7063C" w:rsidRDefault="00C7063C" w:rsidP="00C7063C">
                      <w:pPr>
                        <w:spacing w:line="275" w:lineRule="auto"/>
                        <w:textDirection w:val="btLr"/>
                      </w:pPr>
                      <w:r>
                        <w:rPr>
                          <w:color w:val="000000"/>
                          <w:sz w:val="22"/>
                        </w:rPr>
                        <w:t>All decisions made and actions taken are recorded and stored with the concern form in a secure, confidential Safeguarding file</w:t>
                      </w:r>
                    </w:p>
                  </w:txbxContent>
                </v:textbox>
              </v:shape>
            </w:pict>
          </mc:Fallback>
        </mc:AlternateContent>
      </w:r>
    </w:p>
    <w:p w14:paraId="377CA2AC" w14:textId="77777777" w:rsidR="00C7063C" w:rsidRPr="00C7063C" w:rsidRDefault="00C7063C" w:rsidP="00C7063C">
      <w:pPr>
        <w:keepNext/>
        <w:keepLines/>
        <w:spacing w:line="276" w:lineRule="auto"/>
        <w:outlineLvl w:val="0"/>
        <w:rPr>
          <w:rFonts w:ascii="Calibri" w:eastAsiaTheme="majorEastAsia" w:hAnsi="Calibri" w:cstheme="majorBidi"/>
          <w:b/>
          <w:color w:val="41414E"/>
          <w:sz w:val="36"/>
          <w:szCs w:val="32"/>
          <w:lang w:eastAsia="en-GB"/>
        </w:rPr>
      </w:pPr>
    </w:p>
    <w:p w14:paraId="4379620C" w14:textId="77777777" w:rsidR="00C7063C" w:rsidRPr="00C7063C" w:rsidRDefault="00C7063C" w:rsidP="00C7063C">
      <w:pPr>
        <w:spacing w:after="120" w:line="276" w:lineRule="auto"/>
        <w:rPr>
          <w:rFonts w:ascii="Calibri" w:eastAsia="Calibri" w:hAnsi="Calibri" w:cs="Calibri"/>
          <w:sz w:val="24"/>
          <w:lang w:eastAsia="en-GB"/>
        </w:rPr>
      </w:pPr>
    </w:p>
    <w:p w14:paraId="22B33DBA"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09" w:name="_Toc235003582"/>
      <w:r w:rsidRPr="00C7063C">
        <w:rPr>
          <w:rFonts w:ascii="Calibri" w:eastAsiaTheme="majorEastAsia" w:hAnsi="Calibri" w:cstheme="majorBidi"/>
          <w:b/>
          <w:color w:val="41414E"/>
          <w:sz w:val="36"/>
          <w:szCs w:val="32"/>
          <w:lang w:eastAsia="en-GB"/>
        </w:rPr>
        <w:t>Appendix 3</w:t>
      </w:r>
      <w:bookmarkEnd w:id="109"/>
    </w:p>
    <w:p w14:paraId="5153DA77"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10" w:name="_Toc235003583"/>
      <w:r w:rsidRPr="00C7063C">
        <w:rPr>
          <w:rFonts w:ascii="Calibri" w:eastAsiaTheme="majorEastAsia" w:hAnsi="Calibri" w:cstheme="majorBidi"/>
          <w:b/>
          <w:bCs/>
          <w:color w:val="000000"/>
          <w:sz w:val="36"/>
          <w:szCs w:val="36"/>
          <w:lang w:eastAsia="en-GB"/>
        </w:rPr>
        <w:t>Body map</w:t>
      </w:r>
      <w:bookmarkEnd w:id="110"/>
    </w:p>
    <w:p w14:paraId="18F0F587"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 (This must be completed at time of observation)</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604B2D93" w14:textId="77777777" w:rsidTr="00B02308">
        <w:tc>
          <w:tcPr>
            <w:tcW w:w="1773" w:type="dxa"/>
          </w:tcPr>
          <w:p w14:paraId="6F07FDE7"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20A47A29" w14:textId="77777777" w:rsidR="00C7063C" w:rsidRPr="00C7063C" w:rsidRDefault="00C7063C" w:rsidP="00C7063C">
            <w:pPr>
              <w:ind w:firstLine="34"/>
              <w:rPr>
                <w:rFonts w:ascii="Times New Roman" w:hAnsi="Times New Roman"/>
                <w:sz w:val="22"/>
                <w:szCs w:val="22"/>
                <w:lang w:eastAsia="en-GB"/>
              </w:rPr>
            </w:pPr>
          </w:p>
          <w:p w14:paraId="60EF3875" w14:textId="77777777" w:rsidR="00C7063C" w:rsidRPr="00C7063C" w:rsidRDefault="00C7063C" w:rsidP="00C7063C">
            <w:pPr>
              <w:ind w:firstLine="34"/>
              <w:rPr>
                <w:rFonts w:ascii="Times New Roman" w:hAnsi="Times New Roman"/>
                <w:sz w:val="22"/>
                <w:szCs w:val="22"/>
                <w:lang w:eastAsia="en-GB"/>
              </w:rPr>
            </w:pPr>
          </w:p>
        </w:tc>
        <w:tc>
          <w:tcPr>
            <w:tcW w:w="1962" w:type="dxa"/>
          </w:tcPr>
          <w:p w14:paraId="5455B7DF"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777BB7E8" w14:textId="77777777" w:rsidR="00C7063C" w:rsidRPr="00C7063C" w:rsidRDefault="00C7063C" w:rsidP="00C7063C">
            <w:pPr>
              <w:rPr>
                <w:rFonts w:ascii="Times New Roman" w:hAnsi="Times New Roman"/>
                <w:sz w:val="22"/>
                <w:szCs w:val="22"/>
                <w:lang w:eastAsia="en-GB"/>
              </w:rPr>
            </w:pPr>
          </w:p>
        </w:tc>
      </w:tr>
      <w:tr w:rsidR="00C7063C" w:rsidRPr="00C7063C" w14:paraId="50745429" w14:textId="77777777" w:rsidTr="00B02308">
        <w:tc>
          <w:tcPr>
            <w:tcW w:w="1773" w:type="dxa"/>
          </w:tcPr>
          <w:p w14:paraId="3F2048A1"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548F155D" w14:textId="77777777" w:rsidR="00C7063C" w:rsidRPr="00C7063C" w:rsidRDefault="00C7063C" w:rsidP="00C7063C">
            <w:pPr>
              <w:rPr>
                <w:rFonts w:ascii="Times New Roman" w:hAnsi="Times New Roman"/>
                <w:sz w:val="22"/>
                <w:szCs w:val="22"/>
                <w:lang w:eastAsia="en-GB"/>
              </w:rPr>
            </w:pPr>
          </w:p>
        </w:tc>
        <w:tc>
          <w:tcPr>
            <w:tcW w:w="1962" w:type="dxa"/>
          </w:tcPr>
          <w:p w14:paraId="1033789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21A4F5BF" w14:textId="77777777" w:rsidR="00C7063C" w:rsidRPr="00C7063C" w:rsidRDefault="00C7063C" w:rsidP="00C7063C">
            <w:pPr>
              <w:rPr>
                <w:rFonts w:ascii="Times New Roman" w:hAnsi="Times New Roman"/>
                <w:sz w:val="22"/>
                <w:szCs w:val="22"/>
                <w:lang w:eastAsia="en-GB"/>
              </w:rPr>
            </w:pPr>
          </w:p>
        </w:tc>
      </w:tr>
    </w:tbl>
    <w:p w14:paraId="19CD9671" w14:textId="77777777" w:rsidR="00C7063C" w:rsidRPr="00C7063C" w:rsidRDefault="00C7063C" w:rsidP="00C7063C">
      <w:pPr>
        <w:spacing w:line="276" w:lineRule="auto"/>
        <w:rPr>
          <w:rFonts w:ascii="Calibri" w:eastAsia="Calibri" w:hAnsi="Calibri" w:cs="Calibri"/>
          <w:b/>
          <w:sz w:val="24"/>
          <w:lang w:eastAsia="en-GB"/>
        </w:rPr>
      </w:pPr>
      <w:r w:rsidRPr="00C7063C">
        <w:rPr>
          <w:rFonts w:ascii="Calibri" w:eastAsia="Calibri" w:hAnsi="Calibri" w:cs="Calibri"/>
          <w:noProof/>
          <w:sz w:val="24"/>
          <w:lang w:eastAsia="en-GB"/>
        </w:rPr>
        <w:drawing>
          <wp:anchor distT="0" distB="0" distL="114300" distR="114300" simplePos="0" relativeHeight="251700736" behindDoc="0" locked="0" layoutInCell="1" hidden="0" allowOverlap="1" wp14:anchorId="63CC74C9" wp14:editId="35A926E6">
            <wp:simplePos x="0" y="0"/>
            <wp:positionH relativeFrom="column">
              <wp:posOffset>-253997</wp:posOffset>
            </wp:positionH>
            <wp:positionV relativeFrom="paragraph">
              <wp:posOffset>185696</wp:posOffset>
            </wp:positionV>
            <wp:extent cx="2838450" cy="6440557"/>
            <wp:effectExtent l="0" t="0" r="0" b="0"/>
            <wp:wrapNone/>
            <wp:docPr id="49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8"/>
                    <a:srcRect/>
                    <a:stretch>
                      <a:fillRect/>
                    </a:stretch>
                  </pic:blipFill>
                  <pic:spPr>
                    <a:xfrm>
                      <a:off x="0" y="0"/>
                      <a:ext cx="2838450" cy="6440557"/>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01760" behindDoc="0" locked="0" layoutInCell="1" hidden="0" allowOverlap="1" wp14:anchorId="35462444" wp14:editId="5EEA0EF5">
            <wp:simplePos x="0" y="0"/>
            <wp:positionH relativeFrom="column">
              <wp:posOffset>3299460</wp:posOffset>
            </wp:positionH>
            <wp:positionV relativeFrom="paragraph">
              <wp:posOffset>185420</wp:posOffset>
            </wp:positionV>
            <wp:extent cx="2750185" cy="6447790"/>
            <wp:effectExtent l="0" t="0" r="0" b="0"/>
            <wp:wrapNone/>
            <wp:docPr id="4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9"/>
                    <a:srcRect/>
                    <a:stretch>
                      <a:fillRect/>
                    </a:stretch>
                  </pic:blipFill>
                  <pic:spPr>
                    <a:xfrm>
                      <a:off x="0" y="0"/>
                      <a:ext cx="2750185" cy="6447790"/>
                    </a:xfrm>
                    <a:prstGeom prst="rect">
                      <a:avLst/>
                    </a:prstGeom>
                    <a:ln/>
                  </pic:spPr>
                </pic:pic>
              </a:graphicData>
            </a:graphic>
          </wp:anchor>
        </w:drawing>
      </w:r>
    </w:p>
    <w:p w14:paraId="7F1135F4" w14:textId="77777777" w:rsidR="00C7063C" w:rsidRPr="00C7063C" w:rsidRDefault="00C7063C" w:rsidP="00C7063C">
      <w:pPr>
        <w:spacing w:after="120" w:line="276" w:lineRule="auto"/>
        <w:rPr>
          <w:rFonts w:ascii="Calibri" w:eastAsia="Calibri" w:hAnsi="Calibri" w:cs="Calibri"/>
          <w:b/>
          <w:sz w:val="24"/>
          <w:lang w:eastAsia="en-GB"/>
        </w:rPr>
      </w:pPr>
    </w:p>
    <w:p w14:paraId="524FC7BA" w14:textId="77777777" w:rsidR="00C7063C" w:rsidRPr="00C7063C" w:rsidRDefault="00C7063C" w:rsidP="00C7063C">
      <w:pPr>
        <w:spacing w:after="120" w:line="276" w:lineRule="auto"/>
        <w:rPr>
          <w:rFonts w:ascii="Calibri" w:eastAsia="Calibri" w:hAnsi="Calibri" w:cs="Calibri"/>
          <w:sz w:val="24"/>
          <w:lang w:eastAsia="en-GB"/>
        </w:rPr>
      </w:pPr>
    </w:p>
    <w:p w14:paraId="59AE0E99" w14:textId="77777777" w:rsidR="00C7063C" w:rsidRPr="00C7063C" w:rsidRDefault="00C7063C" w:rsidP="00C7063C">
      <w:pPr>
        <w:spacing w:after="120" w:line="276" w:lineRule="auto"/>
        <w:rPr>
          <w:rFonts w:ascii="Calibri" w:eastAsia="Calibri" w:hAnsi="Calibri" w:cs="Calibri"/>
          <w:sz w:val="24"/>
          <w:lang w:eastAsia="en-GB"/>
        </w:rPr>
      </w:pPr>
    </w:p>
    <w:p w14:paraId="0572F03B" w14:textId="77777777" w:rsidR="00C7063C" w:rsidRPr="00C7063C" w:rsidRDefault="00C7063C" w:rsidP="00C7063C">
      <w:pPr>
        <w:spacing w:after="120" w:line="276" w:lineRule="auto"/>
        <w:rPr>
          <w:rFonts w:ascii="Calibri" w:eastAsia="Calibri" w:hAnsi="Calibri" w:cs="Calibri"/>
          <w:sz w:val="24"/>
          <w:lang w:eastAsia="en-GB"/>
        </w:rPr>
      </w:pPr>
    </w:p>
    <w:p w14:paraId="2576C973" w14:textId="77777777" w:rsidR="00C7063C" w:rsidRPr="00C7063C" w:rsidRDefault="00C7063C" w:rsidP="00C7063C">
      <w:pPr>
        <w:spacing w:after="120" w:line="276" w:lineRule="auto"/>
        <w:rPr>
          <w:rFonts w:ascii="Calibri" w:eastAsia="Calibri" w:hAnsi="Calibri" w:cs="Calibri"/>
          <w:sz w:val="24"/>
          <w:lang w:eastAsia="en-GB"/>
        </w:rPr>
      </w:pPr>
    </w:p>
    <w:p w14:paraId="591AF53A" w14:textId="77777777" w:rsidR="00C7063C" w:rsidRPr="00C7063C" w:rsidRDefault="00C7063C" w:rsidP="00C7063C">
      <w:pPr>
        <w:spacing w:after="120" w:line="276" w:lineRule="auto"/>
        <w:rPr>
          <w:rFonts w:ascii="Calibri" w:eastAsia="Calibri" w:hAnsi="Calibri" w:cs="Calibri"/>
          <w:sz w:val="24"/>
          <w:lang w:eastAsia="en-GB"/>
        </w:rPr>
      </w:pPr>
    </w:p>
    <w:p w14:paraId="7A3E919A" w14:textId="77777777" w:rsidR="00C7063C" w:rsidRPr="00C7063C" w:rsidRDefault="00C7063C" w:rsidP="00C7063C">
      <w:pPr>
        <w:spacing w:after="120" w:line="276" w:lineRule="auto"/>
        <w:rPr>
          <w:rFonts w:ascii="Calibri" w:eastAsia="Calibri" w:hAnsi="Calibri" w:cs="Calibri"/>
          <w:sz w:val="24"/>
          <w:lang w:eastAsia="en-GB"/>
        </w:rPr>
      </w:pPr>
    </w:p>
    <w:p w14:paraId="4D64B17D" w14:textId="77777777" w:rsidR="00C7063C" w:rsidRPr="00C7063C" w:rsidRDefault="00C7063C" w:rsidP="00C7063C">
      <w:pPr>
        <w:spacing w:after="120" w:line="276" w:lineRule="auto"/>
        <w:rPr>
          <w:rFonts w:ascii="Calibri" w:eastAsia="Calibri" w:hAnsi="Calibri" w:cs="Calibri"/>
          <w:sz w:val="24"/>
          <w:lang w:eastAsia="en-GB"/>
        </w:rPr>
      </w:pPr>
    </w:p>
    <w:p w14:paraId="2AF9DBA8" w14:textId="77777777" w:rsidR="00C7063C" w:rsidRPr="00C7063C" w:rsidRDefault="00C7063C" w:rsidP="00C7063C">
      <w:pPr>
        <w:spacing w:after="120" w:line="276" w:lineRule="auto"/>
        <w:rPr>
          <w:rFonts w:ascii="Calibri" w:eastAsia="Calibri" w:hAnsi="Calibri" w:cs="Calibri"/>
          <w:sz w:val="24"/>
          <w:lang w:eastAsia="en-GB"/>
        </w:rPr>
      </w:pPr>
    </w:p>
    <w:p w14:paraId="4E6C8E4D" w14:textId="77777777" w:rsidR="00C7063C" w:rsidRPr="00C7063C" w:rsidRDefault="00C7063C" w:rsidP="00C7063C">
      <w:pPr>
        <w:spacing w:after="120" w:line="276" w:lineRule="auto"/>
        <w:rPr>
          <w:rFonts w:ascii="Calibri" w:eastAsia="Calibri" w:hAnsi="Calibri" w:cs="Calibri"/>
          <w:sz w:val="24"/>
          <w:lang w:eastAsia="en-GB"/>
        </w:rPr>
      </w:pPr>
    </w:p>
    <w:p w14:paraId="359C0ABF" w14:textId="77777777" w:rsidR="00C7063C" w:rsidRPr="00C7063C" w:rsidRDefault="00C7063C" w:rsidP="00C7063C">
      <w:pPr>
        <w:spacing w:after="120" w:line="276" w:lineRule="auto"/>
        <w:rPr>
          <w:rFonts w:ascii="Calibri" w:eastAsia="Calibri" w:hAnsi="Calibri" w:cs="Calibri"/>
          <w:sz w:val="24"/>
          <w:lang w:eastAsia="en-GB"/>
        </w:rPr>
      </w:pPr>
    </w:p>
    <w:p w14:paraId="3E551502" w14:textId="77777777" w:rsidR="00C7063C" w:rsidRPr="00C7063C" w:rsidRDefault="00C7063C" w:rsidP="00C7063C">
      <w:pPr>
        <w:spacing w:after="120" w:line="276" w:lineRule="auto"/>
        <w:rPr>
          <w:rFonts w:ascii="Calibri" w:eastAsia="Calibri" w:hAnsi="Calibri" w:cs="Calibri"/>
          <w:sz w:val="24"/>
          <w:lang w:eastAsia="en-GB"/>
        </w:rPr>
      </w:pPr>
    </w:p>
    <w:p w14:paraId="6113BC79" w14:textId="77777777" w:rsidR="00C7063C" w:rsidRPr="00C7063C" w:rsidRDefault="00C7063C" w:rsidP="00C7063C">
      <w:pPr>
        <w:spacing w:after="120" w:line="276" w:lineRule="auto"/>
        <w:rPr>
          <w:rFonts w:ascii="Calibri" w:eastAsia="Calibri" w:hAnsi="Calibri" w:cs="Calibri"/>
          <w:sz w:val="24"/>
          <w:lang w:eastAsia="en-GB"/>
        </w:rPr>
      </w:pPr>
    </w:p>
    <w:p w14:paraId="4D326A7D" w14:textId="77777777" w:rsidR="00C7063C" w:rsidRPr="00C7063C" w:rsidRDefault="00C7063C" w:rsidP="00C7063C">
      <w:pPr>
        <w:spacing w:after="120" w:line="276" w:lineRule="auto"/>
        <w:rPr>
          <w:rFonts w:ascii="Calibri" w:eastAsia="Calibri" w:hAnsi="Calibri" w:cs="Calibri"/>
          <w:sz w:val="24"/>
          <w:lang w:eastAsia="en-GB"/>
        </w:rPr>
      </w:pPr>
    </w:p>
    <w:p w14:paraId="222C12E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02784" behindDoc="0" locked="0" layoutInCell="1" hidden="0" allowOverlap="1" wp14:anchorId="544CA711" wp14:editId="1BB21DC1">
                <wp:simplePos x="0" y="0"/>
                <wp:positionH relativeFrom="column">
                  <wp:posOffset>-38099</wp:posOffset>
                </wp:positionH>
                <wp:positionV relativeFrom="paragraph">
                  <wp:posOffset>203200</wp:posOffset>
                </wp:positionV>
                <wp:extent cx="683730" cy="371475"/>
                <wp:effectExtent l="0" t="0" r="0" b="0"/>
                <wp:wrapNone/>
                <wp:docPr id="432" name="Rectangle 432"/>
                <wp:cNvGraphicFramePr/>
                <a:graphic xmlns:a="http://schemas.openxmlformats.org/drawingml/2006/main">
                  <a:graphicData uri="http://schemas.microsoft.com/office/word/2010/wordprocessingShape">
                    <wps:wsp>
                      <wps:cNvSpPr/>
                      <wps:spPr>
                        <a:xfrm>
                          <a:off x="5018423" y="3608550"/>
                          <a:ext cx="655155" cy="342900"/>
                        </a:xfrm>
                        <a:prstGeom prst="rect">
                          <a:avLst/>
                        </a:prstGeom>
                        <a:solidFill>
                          <a:srgbClr val="FFFFFF"/>
                        </a:solidFill>
                        <a:ln>
                          <a:noFill/>
                        </a:ln>
                      </wps:spPr>
                      <wps:txbx>
                        <w:txbxContent>
                          <w:p w14:paraId="254F7CE5" w14:textId="77777777" w:rsidR="00C7063C" w:rsidRDefault="00C7063C" w:rsidP="00C7063C">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544CA711" id="Rectangle 432" o:spid="_x0000_s1051" style="position:absolute;margin-left:-3pt;margin-top:16pt;width:53.85pt;height:29.25pt;z-index:251702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" stroked="f">
                <v:textbox inset="2.53958mm,1.2694mm,2.53958mm,1.2694mm">
                  <w:txbxContent>
                    <w:p w14:paraId="254F7CE5" w14:textId="77777777" w:rsidR="00C7063C" w:rsidRDefault="00C7063C" w:rsidP="00C7063C">
                      <w:pPr>
                        <w:spacing w:line="275" w:lineRule="auto"/>
                        <w:jc w:val="center"/>
                        <w:textDirection w:val="btLr"/>
                      </w:pPr>
                      <w:r>
                        <w:rPr>
                          <w:b/>
                          <w:color w:val="000000"/>
                          <w:sz w:val="26"/>
                        </w:rPr>
                        <w:t>FRONT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03808" behindDoc="0" locked="0" layoutInCell="1" hidden="0" allowOverlap="1" wp14:anchorId="1B2C4224" wp14:editId="0BF22E6E">
                <wp:simplePos x="0" y="0"/>
                <wp:positionH relativeFrom="column">
                  <wp:posOffset>3416300</wp:posOffset>
                </wp:positionH>
                <wp:positionV relativeFrom="paragraph">
                  <wp:posOffset>203200</wp:posOffset>
                </wp:positionV>
                <wp:extent cx="614459" cy="371475"/>
                <wp:effectExtent l="0" t="0" r="0" b="0"/>
                <wp:wrapNone/>
                <wp:docPr id="452" name="Rectangle 452"/>
                <wp:cNvGraphicFramePr/>
                <a:graphic xmlns:a="http://schemas.openxmlformats.org/drawingml/2006/main">
                  <a:graphicData uri="http://schemas.microsoft.com/office/word/2010/wordprocessingShape">
                    <wps:wsp>
                      <wps:cNvSpPr/>
                      <wps:spPr>
                        <a:xfrm>
                          <a:off x="5053058" y="3608550"/>
                          <a:ext cx="585884" cy="342900"/>
                        </a:xfrm>
                        <a:prstGeom prst="rect">
                          <a:avLst/>
                        </a:prstGeom>
                        <a:solidFill>
                          <a:srgbClr val="FFFFFF"/>
                        </a:solidFill>
                        <a:ln>
                          <a:noFill/>
                        </a:ln>
                      </wps:spPr>
                      <wps:txbx>
                        <w:txbxContent>
                          <w:p w14:paraId="754E3034" w14:textId="77777777" w:rsidR="00C7063C" w:rsidRDefault="00C7063C" w:rsidP="00C7063C">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1B2C4224" id="Rectangle 452" o:spid="_x0000_s1052" style="position:absolute;margin-left:269pt;margin-top:16pt;width:48.4pt;height:29.25pt;z-index:25170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" stroked="f">
                <v:textbox inset="2.53958mm,1.2694mm,2.53958mm,1.2694mm">
                  <w:txbxContent>
                    <w:p w14:paraId="754E3034" w14:textId="77777777" w:rsidR="00C7063C" w:rsidRDefault="00C7063C" w:rsidP="00C7063C">
                      <w:pPr>
                        <w:spacing w:line="275" w:lineRule="auto"/>
                        <w:jc w:val="center"/>
                        <w:textDirection w:val="btLr"/>
                      </w:pPr>
                      <w:r>
                        <w:rPr>
                          <w:b/>
                          <w:color w:val="000000"/>
                          <w:sz w:val="26"/>
                        </w:rPr>
                        <w:t>BACK</w:t>
                      </w:r>
                    </w:p>
                  </w:txbxContent>
                </v:textbox>
              </v:rect>
            </w:pict>
          </mc:Fallback>
        </mc:AlternateContent>
      </w:r>
    </w:p>
    <w:p w14:paraId="0FDE0B6D" w14:textId="77777777" w:rsidR="00C7063C" w:rsidRPr="00C7063C" w:rsidRDefault="00C7063C" w:rsidP="00C7063C">
      <w:pPr>
        <w:spacing w:after="120" w:line="276" w:lineRule="auto"/>
        <w:rPr>
          <w:rFonts w:ascii="Calibri" w:eastAsia="Calibri" w:hAnsi="Calibri" w:cs="Calibri"/>
          <w:sz w:val="24"/>
          <w:lang w:eastAsia="en-GB"/>
        </w:rPr>
      </w:pPr>
    </w:p>
    <w:p w14:paraId="54691077" w14:textId="77777777" w:rsidR="00C7063C" w:rsidRPr="00C7063C" w:rsidRDefault="00C7063C" w:rsidP="00C7063C">
      <w:pPr>
        <w:spacing w:after="120" w:line="276" w:lineRule="auto"/>
        <w:rPr>
          <w:rFonts w:ascii="Calibri" w:eastAsia="Calibri" w:hAnsi="Calibri" w:cs="Calibri"/>
          <w:sz w:val="24"/>
          <w:lang w:eastAsia="en-GB"/>
        </w:rPr>
      </w:pPr>
    </w:p>
    <w:p w14:paraId="5DA98417" w14:textId="77777777" w:rsidR="00C7063C" w:rsidRPr="00C7063C" w:rsidRDefault="00C7063C" w:rsidP="00C7063C">
      <w:pPr>
        <w:spacing w:after="120" w:line="276" w:lineRule="auto"/>
        <w:rPr>
          <w:rFonts w:ascii="Calibri" w:eastAsia="Calibri" w:hAnsi="Calibri" w:cs="Calibri"/>
          <w:sz w:val="24"/>
          <w:lang w:eastAsia="en-GB"/>
        </w:rPr>
      </w:pPr>
    </w:p>
    <w:p w14:paraId="4B3D3E8C" w14:textId="77777777" w:rsidR="00C7063C" w:rsidRPr="00C7063C" w:rsidRDefault="00C7063C" w:rsidP="00C7063C">
      <w:pPr>
        <w:spacing w:after="120" w:line="276" w:lineRule="auto"/>
        <w:rPr>
          <w:rFonts w:ascii="Calibri" w:eastAsia="Calibri" w:hAnsi="Calibri" w:cs="Calibri"/>
          <w:sz w:val="24"/>
          <w:lang w:eastAsia="en-GB"/>
        </w:rPr>
      </w:pPr>
    </w:p>
    <w:p w14:paraId="079552AF" w14:textId="77777777" w:rsidR="00C7063C" w:rsidRPr="00C7063C" w:rsidRDefault="00C7063C" w:rsidP="00C7063C">
      <w:pPr>
        <w:spacing w:after="120" w:line="276" w:lineRule="auto"/>
        <w:rPr>
          <w:rFonts w:ascii="Calibri" w:eastAsia="Calibri" w:hAnsi="Calibri" w:cs="Calibri"/>
          <w:sz w:val="24"/>
          <w:lang w:eastAsia="en-GB"/>
        </w:rPr>
      </w:pPr>
    </w:p>
    <w:p w14:paraId="0691C48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mc:AlternateContent>
          <mc:Choice Requires="wps">
            <w:drawing>
              <wp:anchor distT="0" distB="0" distL="114300" distR="114300" simplePos="0" relativeHeight="251704832" behindDoc="0" locked="0" layoutInCell="1" hidden="0" allowOverlap="1" wp14:anchorId="64EBF326" wp14:editId="4ADBD3B1">
                <wp:simplePos x="0" y="0"/>
                <wp:positionH relativeFrom="column">
                  <wp:posOffset>1206500</wp:posOffset>
                </wp:positionH>
                <wp:positionV relativeFrom="paragraph">
                  <wp:posOffset>6477000</wp:posOffset>
                </wp:positionV>
                <wp:extent cx="680581" cy="290968"/>
                <wp:effectExtent l="0" t="0" r="0" b="0"/>
                <wp:wrapNone/>
                <wp:docPr id="441" name="Rectangle 441"/>
                <wp:cNvGraphicFramePr/>
                <a:graphic xmlns:a="http://schemas.openxmlformats.org/drawingml/2006/main">
                  <a:graphicData uri="http://schemas.microsoft.com/office/word/2010/wordprocessingShape">
                    <wps:wsp>
                      <wps:cNvSpPr/>
                      <wps:spPr>
                        <a:xfrm>
                          <a:off x="5019997" y="3648804"/>
                          <a:ext cx="652006" cy="262393"/>
                        </a:xfrm>
                        <a:prstGeom prst="rect">
                          <a:avLst/>
                        </a:prstGeom>
                        <a:solidFill>
                          <a:sysClr val="window" lastClr="FFFFFF"/>
                        </a:solidFill>
                        <a:ln>
                          <a:noFill/>
                        </a:ln>
                      </wps:spPr>
                      <wps:txbx>
                        <w:txbxContent>
                          <w:p w14:paraId="28078256" w14:textId="77777777" w:rsidR="00C7063C" w:rsidRDefault="00C7063C" w:rsidP="00C7063C">
                            <w:pPr>
                              <w:spacing w:line="275" w:lineRule="auto"/>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64EBF326" id="Rectangle 441" o:spid="_x0000_s1053" style="position:absolute;margin-left:95pt;margin-top:510pt;width:53.6pt;height:22.9pt;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" fillcolor="window" stroked="f">
                <v:textbox inset="2.53958mm,1.2694mm,2.53958mm,1.2694mm">
                  <w:txbxContent>
                    <w:p w14:paraId="28078256" w14:textId="77777777" w:rsidR="00C7063C" w:rsidRDefault="00C7063C" w:rsidP="00C7063C">
                      <w:pPr>
                        <w:spacing w:line="275" w:lineRule="auto"/>
                        <w:textDirection w:val="btLr"/>
                      </w:pPr>
                      <w:r>
                        <w:rPr>
                          <w:b/>
                          <w:color w:val="000000"/>
                          <w:sz w:val="26"/>
                        </w:rPr>
                        <w:t>FRONT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05856" behindDoc="0" locked="0" layoutInCell="1" hidden="0" allowOverlap="1" wp14:anchorId="6E5513CD" wp14:editId="50E58BE5">
                <wp:simplePos x="0" y="0"/>
                <wp:positionH relativeFrom="column">
                  <wp:posOffset>4356100</wp:posOffset>
                </wp:positionH>
                <wp:positionV relativeFrom="paragraph">
                  <wp:posOffset>6464300</wp:posOffset>
                </wp:positionV>
                <wp:extent cx="601069" cy="346627"/>
                <wp:effectExtent l="0" t="0" r="0" b="0"/>
                <wp:wrapNone/>
                <wp:docPr id="426" name="Rectangle 426"/>
                <wp:cNvGraphicFramePr/>
                <a:graphic xmlns:a="http://schemas.openxmlformats.org/drawingml/2006/main">
                  <a:graphicData uri="http://schemas.microsoft.com/office/word/2010/wordprocessingShape">
                    <wps:wsp>
                      <wps:cNvSpPr/>
                      <wps:spPr>
                        <a:xfrm>
                          <a:off x="5059753" y="3620974"/>
                          <a:ext cx="572494" cy="318052"/>
                        </a:xfrm>
                        <a:prstGeom prst="rect">
                          <a:avLst/>
                        </a:prstGeom>
                        <a:solidFill>
                          <a:sysClr val="window" lastClr="FFFFFF"/>
                        </a:solidFill>
                        <a:ln>
                          <a:noFill/>
                        </a:ln>
                      </wps:spPr>
                      <wps:txbx>
                        <w:txbxContent>
                          <w:p w14:paraId="37408CE3" w14:textId="77777777" w:rsidR="00C7063C" w:rsidRDefault="00C7063C" w:rsidP="00C7063C">
                            <w:pPr>
                              <w:spacing w:line="275" w:lineRule="auto"/>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6E5513CD" id="Rectangle 426" o:spid="_x0000_s1054" style="position:absolute;margin-left:343pt;margin-top:509pt;width:47.35pt;height:27.3pt;z-index:25170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" fillcolor="window" stroked="f">
                <v:textbox inset="2.53958mm,1.2694mm,2.53958mm,1.2694mm">
                  <w:txbxContent>
                    <w:p w14:paraId="37408CE3" w14:textId="77777777" w:rsidR="00C7063C" w:rsidRDefault="00C7063C" w:rsidP="00C7063C">
                      <w:pPr>
                        <w:spacing w:line="275" w:lineRule="auto"/>
                        <w:textDirection w:val="btLr"/>
                      </w:pPr>
                      <w:r>
                        <w:rPr>
                          <w:b/>
                          <w:color w:val="000000"/>
                          <w:sz w:val="26"/>
                        </w:rPr>
                        <w:t>BACK</w:t>
                      </w:r>
                    </w:p>
                  </w:txbxContent>
                </v:textbox>
              </v:rect>
            </w:pict>
          </mc:Fallback>
        </mc:AlternateContent>
      </w: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65D8FB31" w14:textId="77777777" w:rsidTr="00B02308">
        <w:tc>
          <w:tcPr>
            <w:tcW w:w="1127" w:type="dxa"/>
          </w:tcPr>
          <w:p w14:paraId="212DA81E" w14:textId="77777777" w:rsidR="00C7063C" w:rsidRPr="00C7063C" w:rsidRDefault="00C7063C" w:rsidP="00C7063C">
            <w:pPr>
              <w:rPr>
                <w:rFonts w:ascii="Times New Roman" w:hAnsi="Times New Roman"/>
                <w:sz w:val="22"/>
                <w:szCs w:val="22"/>
                <w:lang w:eastAsia="en-GB"/>
              </w:rPr>
            </w:pPr>
          </w:p>
          <w:p w14:paraId="6F975366" w14:textId="77777777" w:rsidR="00C7063C" w:rsidRPr="00C7063C" w:rsidRDefault="00C7063C" w:rsidP="00C7063C">
            <w:pPr>
              <w:rPr>
                <w:rFonts w:ascii="Times New Roman" w:hAnsi="Times New Roman"/>
                <w:sz w:val="22"/>
                <w:szCs w:val="22"/>
                <w:lang w:eastAsia="en-GB"/>
              </w:rPr>
            </w:pPr>
          </w:p>
          <w:p w14:paraId="1B675B5B" w14:textId="77777777" w:rsidR="00C7063C" w:rsidRPr="00C7063C" w:rsidRDefault="00C7063C" w:rsidP="00C7063C">
            <w:pPr>
              <w:rPr>
                <w:rFonts w:ascii="Times New Roman" w:hAnsi="Times New Roman"/>
                <w:sz w:val="22"/>
                <w:szCs w:val="22"/>
                <w:lang w:eastAsia="en-GB"/>
              </w:rPr>
            </w:pPr>
          </w:p>
          <w:p w14:paraId="672869BA"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146D0334" w14:textId="77777777" w:rsidR="00C7063C" w:rsidRPr="00C7063C" w:rsidRDefault="00C7063C" w:rsidP="00C7063C">
            <w:pPr>
              <w:rPr>
                <w:rFonts w:ascii="Times New Roman" w:hAnsi="Times New Roman"/>
                <w:sz w:val="22"/>
                <w:szCs w:val="22"/>
                <w:lang w:eastAsia="en-GB"/>
              </w:rPr>
            </w:pPr>
          </w:p>
          <w:p w14:paraId="35209451" w14:textId="77777777" w:rsidR="00C7063C" w:rsidRPr="00C7063C" w:rsidRDefault="00C7063C" w:rsidP="00C7063C">
            <w:pPr>
              <w:rPr>
                <w:rFonts w:ascii="Times New Roman" w:hAnsi="Times New Roman"/>
                <w:sz w:val="22"/>
                <w:szCs w:val="22"/>
                <w:lang w:eastAsia="en-GB"/>
              </w:rPr>
            </w:pPr>
          </w:p>
          <w:p w14:paraId="3DE6CAA2" w14:textId="77777777" w:rsidR="00C7063C" w:rsidRPr="00C7063C" w:rsidRDefault="00C7063C" w:rsidP="00C7063C">
            <w:pPr>
              <w:rPr>
                <w:rFonts w:ascii="Times New Roman" w:hAnsi="Times New Roman"/>
                <w:sz w:val="22"/>
                <w:szCs w:val="22"/>
                <w:lang w:eastAsia="en-GB"/>
              </w:rPr>
            </w:pPr>
          </w:p>
        </w:tc>
        <w:tc>
          <w:tcPr>
            <w:tcW w:w="709" w:type="dxa"/>
          </w:tcPr>
          <w:p w14:paraId="59F86F35" w14:textId="77777777" w:rsidR="00C7063C" w:rsidRPr="00C7063C" w:rsidRDefault="00C7063C" w:rsidP="00C7063C">
            <w:pPr>
              <w:rPr>
                <w:rFonts w:ascii="Times New Roman" w:hAnsi="Times New Roman"/>
                <w:sz w:val="22"/>
                <w:szCs w:val="22"/>
                <w:lang w:eastAsia="en-GB"/>
              </w:rPr>
            </w:pPr>
          </w:p>
          <w:p w14:paraId="2ACF3399" w14:textId="77777777" w:rsidR="00C7063C" w:rsidRPr="00C7063C" w:rsidRDefault="00C7063C" w:rsidP="00C7063C">
            <w:pPr>
              <w:rPr>
                <w:rFonts w:ascii="Times New Roman" w:hAnsi="Times New Roman"/>
                <w:sz w:val="22"/>
                <w:szCs w:val="22"/>
                <w:lang w:eastAsia="en-GB"/>
              </w:rPr>
            </w:pPr>
          </w:p>
          <w:p w14:paraId="69FB4B46" w14:textId="77777777" w:rsidR="00C7063C" w:rsidRPr="00C7063C" w:rsidRDefault="00C7063C" w:rsidP="00C7063C">
            <w:pPr>
              <w:rPr>
                <w:rFonts w:ascii="Times New Roman" w:hAnsi="Times New Roman"/>
                <w:sz w:val="22"/>
                <w:szCs w:val="22"/>
                <w:lang w:eastAsia="en-GB"/>
              </w:rPr>
            </w:pPr>
          </w:p>
          <w:p w14:paraId="68839C5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1C117C44" w14:textId="77777777" w:rsidR="00C7063C" w:rsidRPr="00C7063C" w:rsidRDefault="00C7063C" w:rsidP="00C7063C">
            <w:pPr>
              <w:rPr>
                <w:rFonts w:ascii="Times New Roman" w:hAnsi="Times New Roman"/>
                <w:sz w:val="22"/>
                <w:szCs w:val="22"/>
                <w:lang w:eastAsia="en-GB"/>
              </w:rPr>
            </w:pPr>
          </w:p>
        </w:tc>
      </w:tr>
    </w:tbl>
    <w:p w14:paraId="5029735F" w14:textId="77777777" w:rsidR="00C7063C" w:rsidRPr="00C7063C" w:rsidRDefault="00C7063C" w:rsidP="00C7063C">
      <w:pPr>
        <w:spacing w:after="120" w:line="276" w:lineRule="auto"/>
        <w:rPr>
          <w:rFonts w:ascii="Calibri" w:eastAsia="Calibri" w:hAnsi="Calibri" w:cs="Calibr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35DA5EE0" w14:textId="77777777" w:rsidTr="00B02308">
        <w:tc>
          <w:tcPr>
            <w:tcW w:w="1773" w:type="dxa"/>
          </w:tcPr>
          <w:p w14:paraId="613BE4EB"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51C9EA4E" w14:textId="77777777" w:rsidR="00C7063C" w:rsidRPr="00C7063C" w:rsidRDefault="00C7063C" w:rsidP="00C7063C">
            <w:pPr>
              <w:ind w:firstLine="34"/>
              <w:rPr>
                <w:rFonts w:ascii="Times New Roman" w:hAnsi="Times New Roman"/>
                <w:sz w:val="22"/>
                <w:szCs w:val="22"/>
                <w:lang w:eastAsia="en-GB"/>
              </w:rPr>
            </w:pPr>
          </w:p>
          <w:p w14:paraId="4A2E917F" w14:textId="77777777" w:rsidR="00C7063C" w:rsidRPr="00C7063C" w:rsidRDefault="00C7063C" w:rsidP="00C7063C">
            <w:pPr>
              <w:ind w:firstLine="34"/>
              <w:rPr>
                <w:rFonts w:ascii="Times New Roman" w:hAnsi="Times New Roman"/>
                <w:sz w:val="22"/>
                <w:szCs w:val="22"/>
                <w:lang w:eastAsia="en-GB"/>
              </w:rPr>
            </w:pPr>
          </w:p>
        </w:tc>
        <w:tc>
          <w:tcPr>
            <w:tcW w:w="1962" w:type="dxa"/>
          </w:tcPr>
          <w:p w14:paraId="779082D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7DF83371" w14:textId="77777777" w:rsidR="00C7063C" w:rsidRPr="00C7063C" w:rsidRDefault="00C7063C" w:rsidP="00C7063C">
            <w:pPr>
              <w:rPr>
                <w:rFonts w:ascii="Times New Roman" w:hAnsi="Times New Roman"/>
                <w:sz w:val="22"/>
                <w:szCs w:val="22"/>
                <w:lang w:eastAsia="en-GB"/>
              </w:rPr>
            </w:pPr>
          </w:p>
        </w:tc>
      </w:tr>
      <w:tr w:rsidR="00C7063C" w:rsidRPr="00C7063C" w14:paraId="52A08347" w14:textId="77777777" w:rsidTr="00B02308">
        <w:tc>
          <w:tcPr>
            <w:tcW w:w="1773" w:type="dxa"/>
          </w:tcPr>
          <w:p w14:paraId="157695B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015A34E6" w14:textId="77777777" w:rsidR="00C7063C" w:rsidRPr="00C7063C" w:rsidRDefault="00C7063C" w:rsidP="00C7063C">
            <w:pPr>
              <w:rPr>
                <w:rFonts w:ascii="Times New Roman" w:hAnsi="Times New Roman"/>
                <w:sz w:val="22"/>
                <w:szCs w:val="22"/>
                <w:lang w:eastAsia="en-GB"/>
              </w:rPr>
            </w:pPr>
          </w:p>
        </w:tc>
        <w:tc>
          <w:tcPr>
            <w:tcW w:w="1962" w:type="dxa"/>
          </w:tcPr>
          <w:p w14:paraId="7CABFD7E"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6D28D5D7" w14:textId="77777777" w:rsidR="00C7063C" w:rsidRPr="00C7063C" w:rsidRDefault="00C7063C" w:rsidP="00C7063C">
            <w:pPr>
              <w:rPr>
                <w:rFonts w:ascii="Times New Roman" w:hAnsi="Times New Roman"/>
                <w:sz w:val="22"/>
                <w:szCs w:val="22"/>
                <w:lang w:eastAsia="en-GB"/>
              </w:rPr>
            </w:pPr>
          </w:p>
        </w:tc>
      </w:tr>
    </w:tbl>
    <w:p w14:paraId="72D92377"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06880" behindDoc="0" locked="0" layoutInCell="1" hidden="0" allowOverlap="1" wp14:anchorId="1134A3BD" wp14:editId="2B7A5171">
            <wp:simplePos x="0" y="0"/>
            <wp:positionH relativeFrom="column">
              <wp:posOffset>-23850</wp:posOffset>
            </wp:positionH>
            <wp:positionV relativeFrom="paragraph">
              <wp:posOffset>30478</wp:posOffset>
            </wp:positionV>
            <wp:extent cx="2503624" cy="3207633"/>
            <wp:effectExtent l="0" t="0" r="0" b="0"/>
            <wp:wrapNone/>
            <wp:docPr id="499" name="image17.png" descr="HEAD-1"/>
            <wp:cNvGraphicFramePr/>
            <a:graphic xmlns:a="http://schemas.openxmlformats.org/drawingml/2006/main">
              <a:graphicData uri="http://schemas.openxmlformats.org/drawingml/2006/picture">
                <pic:pic xmlns:pic="http://schemas.openxmlformats.org/drawingml/2006/picture">
                  <pic:nvPicPr>
                    <pic:cNvPr id="0" name="image17.png" descr="HEAD-1"/>
                    <pic:cNvPicPr preferRelativeResize="0"/>
                  </pic:nvPicPr>
                  <pic:blipFill>
                    <a:blip r:embed="rId90"/>
                    <a:srcRect/>
                    <a:stretch>
                      <a:fillRect/>
                    </a:stretch>
                  </pic:blipFill>
                  <pic:spPr>
                    <a:xfrm>
                      <a:off x="0" y="0"/>
                      <a:ext cx="2503624" cy="3207633"/>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07904" behindDoc="0" locked="0" layoutInCell="1" hidden="0" allowOverlap="1" wp14:anchorId="0E933658" wp14:editId="40987CB9">
            <wp:simplePos x="0" y="0"/>
            <wp:positionH relativeFrom="column">
              <wp:posOffset>3148716</wp:posOffset>
            </wp:positionH>
            <wp:positionV relativeFrom="paragraph">
              <wp:posOffset>34336</wp:posOffset>
            </wp:positionV>
            <wp:extent cx="2523361" cy="3212364"/>
            <wp:effectExtent l="0" t="0" r="0" b="0"/>
            <wp:wrapNone/>
            <wp:docPr id="488" name="image5.png" descr="HEAD-2"/>
            <wp:cNvGraphicFramePr/>
            <a:graphic xmlns:a="http://schemas.openxmlformats.org/drawingml/2006/main">
              <a:graphicData uri="http://schemas.openxmlformats.org/drawingml/2006/picture">
                <pic:pic xmlns:pic="http://schemas.openxmlformats.org/drawingml/2006/picture">
                  <pic:nvPicPr>
                    <pic:cNvPr id="0" name="image5.png" descr="HEAD-2"/>
                    <pic:cNvPicPr preferRelativeResize="0"/>
                  </pic:nvPicPr>
                  <pic:blipFill>
                    <a:blip r:embed="rId91"/>
                    <a:srcRect/>
                    <a:stretch>
                      <a:fillRect/>
                    </a:stretch>
                  </pic:blipFill>
                  <pic:spPr>
                    <a:xfrm>
                      <a:off x="0" y="0"/>
                      <a:ext cx="2523361" cy="3212364"/>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08928" behindDoc="0" locked="0" layoutInCell="1" hidden="0" allowOverlap="1" wp14:anchorId="34F5AC3C" wp14:editId="4FDD4A45">
                <wp:simplePos x="0" y="0"/>
                <wp:positionH relativeFrom="column">
                  <wp:posOffset>2717800</wp:posOffset>
                </wp:positionH>
                <wp:positionV relativeFrom="paragraph">
                  <wp:posOffset>165100</wp:posOffset>
                </wp:positionV>
                <wp:extent cx="838200" cy="304800"/>
                <wp:effectExtent l="0" t="0" r="0" b="0"/>
                <wp:wrapNone/>
                <wp:docPr id="459" name="Rectangle 459"/>
                <wp:cNvGraphicFramePr/>
                <a:graphic xmlns:a="http://schemas.openxmlformats.org/drawingml/2006/main">
                  <a:graphicData uri="http://schemas.microsoft.com/office/word/2010/wordprocessingShape">
                    <wps:wsp>
                      <wps:cNvSpPr/>
                      <wps:spPr>
                        <a:xfrm>
                          <a:off x="4941188" y="3641888"/>
                          <a:ext cx="809625" cy="276225"/>
                        </a:xfrm>
                        <a:prstGeom prst="rect">
                          <a:avLst/>
                        </a:prstGeom>
                        <a:solidFill>
                          <a:sysClr val="window" lastClr="FFFFFF"/>
                        </a:solidFill>
                        <a:ln>
                          <a:noFill/>
                        </a:ln>
                      </wps:spPr>
                      <wps:txbx>
                        <w:txbxContent>
                          <w:p w14:paraId="6B1A8B28" w14:textId="77777777" w:rsidR="00C7063C" w:rsidRDefault="00C7063C" w:rsidP="00C7063C">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34F5AC3C" id="Rectangle 459" o:spid="_x0000_s1055" style="position:absolute;margin-left:214pt;margin-top:13pt;width:66pt;height:24pt;z-index:25170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" fillcolor="window" stroked="f">
                <v:textbox inset="2.53958mm,1.2694mm,2.53958mm,1.2694mm">
                  <w:txbxContent>
                    <w:p w14:paraId="6B1A8B28" w14:textId="77777777" w:rsidR="00C7063C" w:rsidRDefault="00C7063C" w:rsidP="00C7063C">
                      <w:pPr>
                        <w:spacing w:line="275" w:lineRule="auto"/>
                        <w:jc w:val="center"/>
                        <w:textDirection w:val="btLr"/>
                      </w:pP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09952" behindDoc="0" locked="0" layoutInCell="1" hidden="0" allowOverlap="1" wp14:anchorId="7777160D" wp14:editId="2E95DA86">
                <wp:simplePos x="0" y="0"/>
                <wp:positionH relativeFrom="column">
                  <wp:posOffset>2705100</wp:posOffset>
                </wp:positionH>
                <wp:positionV relativeFrom="paragraph">
                  <wp:posOffset>114300</wp:posOffset>
                </wp:positionV>
                <wp:extent cx="704850" cy="361950"/>
                <wp:effectExtent l="0" t="0" r="0" b="0"/>
                <wp:wrapNone/>
                <wp:docPr id="474" name="Rectangle 474"/>
                <wp:cNvGraphicFramePr/>
                <a:graphic xmlns:a="http://schemas.openxmlformats.org/drawingml/2006/main">
                  <a:graphicData uri="http://schemas.microsoft.com/office/word/2010/wordprocessingShape">
                    <wps:wsp>
                      <wps:cNvSpPr/>
                      <wps:spPr>
                        <a:xfrm>
                          <a:off x="5007863" y="3613313"/>
                          <a:ext cx="676275" cy="333375"/>
                        </a:xfrm>
                        <a:prstGeom prst="rect">
                          <a:avLst/>
                        </a:prstGeom>
                        <a:solidFill>
                          <a:sysClr val="window" lastClr="FFFFFF"/>
                        </a:solidFill>
                        <a:ln>
                          <a:noFill/>
                        </a:ln>
                      </wps:spPr>
                      <wps:txbx>
                        <w:txbxContent>
                          <w:p w14:paraId="23B8BAFB" w14:textId="77777777" w:rsidR="00C7063C" w:rsidRDefault="00C7063C" w:rsidP="00C7063C">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777160D" id="Rectangle 474" o:spid="_x0000_s1056" style="position:absolute;margin-left:213pt;margin-top:9pt;width:55.5pt;height:28.5pt;z-index:25170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" fillcolor="window" stroked="f">
                <v:textbox inset="2.53958mm,1.2694mm,2.53958mm,1.2694mm">
                  <w:txbxContent>
                    <w:p w14:paraId="23B8BAFB" w14:textId="77777777" w:rsidR="00C7063C" w:rsidRDefault="00C7063C" w:rsidP="00C7063C">
                      <w:pPr>
                        <w:spacing w:line="275" w:lineRule="auto"/>
                        <w:jc w:val="center"/>
                        <w:textDirection w:val="btLr"/>
                      </w:pPr>
                    </w:p>
                  </w:txbxContent>
                </v:textbox>
              </v:rect>
            </w:pict>
          </mc:Fallback>
        </mc:AlternateContent>
      </w:r>
    </w:p>
    <w:p w14:paraId="0F3282EC" w14:textId="77777777" w:rsidR="00C7063C" w:rsidRPr="00C7063C" w:rsidRDefault="00C7063C" w:rsidP="00C7063C">
      <w:pPr>
        <w:spacing w:after="120" w:line="276" w:lineRule="auto"/>
        <w:rPr>
          <w:rFonts w:ascii="Calibri" w:eastAsia="Calibri" w:hAnsi="Calibri" w:cs="Calibri"/>
          <w:sz w:val="24"/>
          <w:lang w:eastAsia="en-GB"/>
        </w:rPr>
      </w:pPr>
    </w:p>
    <w:p w14:paraId="1FD5406C" w14:textId="77777777" w:rsidR="00C7063C" w:rsidRPr="00C7063C" w:rsidRDefault="00C7063C" w:rsidP="00C7063C">
      <w:pPr>
        <w:spacing w:after="120" w:line="276" w:lineRule="auto"/>
        <w:rPr>
          <w:rFonts w:ascii="Calibri" w:eastAsia="Calibri" w:hAnsi="Calibri" w:cs="Calibri"/>
          <w:sz w:val="24"/>
          <w:lang w:eastAsia="en-GB"/>
        </w:rPr>
      </w:pPr>
    </w:p>
    <w:p w14:paraId="53153AE9"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22"/>
          <w:szCs w:val="22"/>
          <w:lang w:eastAsia="en-GB"/>
        </w:rPr>
      </w:pPr>
    </w:p>
    <w:p w14:paraId="7081E804"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22"/>
          <w:szCs w:val="22"/>
          <w:lang w:eastAsia="en-GB"/>
        </w:rPr>
      </w:pPr>
    </w:p>
    <w:p w14:paraId="42AEC675" w14:textId="77777777" w:rsidR="00C7063C" w:rsidRPr="00C7063C" w:rsidRDefault="00C7063C" w:rsidP="00C7063C">
      <w:pPr>
        <w:spacing w:after="120" w:line="276" w:lineRule="auto"/>
        <w:rPr>
          <w:rFonts w:ascii="Calibri" w:eastAsia="Calibri" w:hAnsi="Calibri" w:cs="Calibri"/>
          <w:sz w:val="24"/>
          <w:lang w:eastAsia="en-GB"/>
        </w:rPr>
      </w:pPr>
    </w:p>
    <w:p w14:paraId="46004AA6" w14:textId="77777777" w:rsidR="00C7063C" w:rsidRPr="00C7063C" w:rsidRDefault="00C7063C" w:rsidP="00C7063C">
      <w:pPr>
        <w:spacing w:after="120" w:line="276" w:lineRule="auto"/>
        <w:rPr>
          <w:rFonts w:ascii="Calibri" w:eastAsia="Calibri" w:hAnsi="Calibri" w:cs="Calibri"/>
          <w:sz w:val="24"/>
          <w:lang w:eastAsia="en-GB"/>
        </w:rPr>
      </w:pPr>
    </w:p>
    <w:p w14:paraId="143C9B79" w14:textId="77777777" w:rsidR="00C7063C" w:rsidRPr="00C7063C" w:rsidRDefault="00C7063C" w:rsidP="00C7063C">
      <w:pPr>
        <w:spacing w:after="120" w:line="276" w:lineRule="auto"/>
        <w:rPr>
          <w:rFonts w:ascii="Calibri" w:eastAsia="Calibri" w:hAnsi="Calibri" w:cs="Calibri"/>
          <w:sz w:val="24"/>
          <w:lang w:eastAsia="en-GB"/>
        </w:rPr>
      </w:pPr>
    </w:p>
    <w:p w14:paraId="74252A46" w14:textId="77777777" w:rsidR="00C7063C" w:rsidRPr="00C7063C" w:rsidRDefault="00C7063C" w:rsidP="00C7063C">
      <w:pPr>
        <w:spacing w:after="120" w:line="276" w:lineRule="auto"/>
        <w:rPr>
          <w:rFonts w:ascii="Calibri" w:eastAsia="Calibri" w:hAnsi="Calibri" w:cs="Calibri"/>
          <w:sz w:val="24"/>
          <w:lang w:eastAsia="en-GB"/>
        </w:rPr>
      </w:pPr>
    </w:p>
    <w:p w14:paraId="50D3BDE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10976" behindDoc="0" locked="0" layoutInCell="1" hidden="0" allowOverlap="1" wp14:anchorId="45ED0C70" wp14:editId="320302A6">
                <wp:simplePos x="0" y="0"/>
                <wp:positionH relativeFrom="column">
                  <wp:posOffset>774700</wp:posOffset>
                </wp:positionH>
                <wp:positionV relativeFrom="paragraph">
                  <wp:posOffset>190500</wp:posOffset>
                </wp:positionV>
                <wp:extent cx="683729" cy="371475"/>
                <wp:effectExtent l="0" t="0" r="0" b="0"/>
                <wp:wrapNone/>
                <wp:docPr id="458" name="Rectangle 458"/>
                <wp:cNvGraphicFramePr/>
                <a:graphic xmlns:a="http://schemas.openxmlformats.org/drawingml/2006/main">
                  <a:graphicData uri="http://schemas.microsoft.com/office/word/2010/wordprocessingShape">
                    <wps:wsp>
                      <wps:cNvSpPr/>
                      <wps:spPr>
                        <a:xfrm>
                          <a:off x="5018423" y="3608550"/>
                          <a:ext cx="655154" cy="342900"/>
                        </a:xfrm>
                        <a:prstGeom prst="rect">
                          <a:avLst/>
                        </a:prstGeom>
                        <a:solidFill>
                          <a:sysClr val="window" lastClr="FFFFFF"/>
                        </a:solidFill>
                        <a:ln>
                          <a:noFill/>
                        </a:ln>
                      </wps:spPr>
                      <wps:txbx>
                        <w:txbxContent>
                          <w:p w14:paraId="2A21A29E" w14:textId="77777777" w:rsidR="00C7063C" w:rsidRDefault="00C7063C" w:rsidP="00C7063C">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45ED0C70" id="Rectangle 458" o:spid="_x0000_s1057" style="position:absolute;margin-left:61pt;margin-top:15pt;width:53.85pt;height:29.25pt;z-index:251710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" fillcolor="window" stroked="f">
                <v:textbox inset="2.53958mm,1.2694mm,2.53958mm,1.2694mm">
                  <w:txbxContent>
                    <w:p w14:paraId="2A21A29E" w14:textId="77777777" w:rsidR="00C7063C" w:rsidRDefault="00C7063C" w:rsidP="00C7063C">
                      <w:pPr>
                        <w:spacing w:line="275" w:lineRule="auto"/>
                        <w:jc w:val="center"/>
                        <w:textDirection w:val="btLr"/>
                      </w:pPr>
                      <w:r>
                        <w:rPr>
                          <w:b/>
                          <w:color w:val="000000"/>
                          <w:sz w:val="26"/>
                        </w:rPr>
                        <w:t>FRONT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12000" behindDoc="0" locked="0" layoutInCell="1" hidden="0" allowOverlap="1" wp14:anchorId="38896B9A" wp14:editId="0AF1CFDC">
                <wp:simplePos x="0" y="0"/>
                <wp:positionH relativeFrom="column">
                  <wp:posOffset>4102100</wp:posOffset>
                </wp:positionH>
                <wp:positionV relativeFrom="paragraph">
                  <wp:posOffset>177800</wp:posOffset>
                </wp:positionV>
                <wp:extent cx="599163" cy="371475"/>
                <wp:effectExtent l="0" t="0" r="0" b="0"/>
                <wp:wrapNone/>
                <wp:docPr id="451" name="Rectangle 451"/>
                <wp:cNvGraphicFramePr/>
                <a:graphic xmlns:a="http://schemas.openxmlformats.org/drawingml/2006/main">
                  <a:graphicData uri="http://schemas.microsoft.com/office/word/2010/wordprocessingShape">
                    <wps:wsp>
                      <wps:cNvSpPr/>
                      <wps:spPr>
                        <a:xfrm>
                          <a:off x="5060706" y="3608550"/>
                          <a:ext cx="570588" cy="342900"/>
                        </a:xfrm>
                        <a:prstGeom prst="rect">
                          <a:avLst/>
                        </a:prstGeom>
                        <a:solidFill>
                          <a:sysClr val="window" lastClr="FFFFFF"/>
                        </a:solidFill>
                        <a:ln>
                          <a:noFill/>
                        </a:ln>
                      </wps:spPr>
                      <wps:txbx>
                        <w:txbxContent>
                          <w:p w14:paraId="26B2A903" w14:textId="77777777" w:rsidR="00C7063C" w:rsidRDefault="00C7063C" w:rsidP="00C7063C">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38896B9A" id="Rectangle 451" o:spid="_x0000_s1058" style="position:absolute;margin-left:323pt;margin-top:14pt;width:47.2pt;height:29.25pt;z-index:25171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" fillcolor="window" stroked="f">
                <v:textbox inset="2.53958mm,1.2694mm,2.53958mm,1.2694mm">
                  <w:txbxContent>
                    <w:p w14:paraId="26B2A903" w14:textId="77777777" w:rsidR="00C7063C" w:rsidRDefault="00C7063C" w:rsidP="00C7063C">
                      <w:pPr>
                        <w:spacing w:line="275" w:lineRule="auto"/>
                        <w:jc w:val="center"/>
                        <w:textDirection w:val="btLr"/>
                      </w:pPr>
                      <w:r>
                        <w:rPr>
                          <w:b/>
                          <w:color w:val="000000"/>
                          <w:sz w:val="26"/>
                        </w:rPr>
                        <w:t>BACK</w:t>
                      </w:r>
                    </w:p>
                  </w:txbxContent>
                </v:textbox>
              </v:rect>
            </w:pict>
          </mc:Fallback>
        </mc:AlternateContent>
      </w:r>
    </w:p>
    <w:p w14:paraId="66295E7F" w14:textId="77777777" w:rsidR="00C7063C" w:rsidRPr="00C7063C" w:rsidRDefault="00C7063C" w:rsidP="00C7063C">
      <w:pPr>
        <w:spacing w:after="120" w:line="276" w:lineRule="auto"/>
        <w:rPr>
          <w:rFonts w:ascii="Calibri" w:eastAsia="Calibri" w:hAnsi="Calibri" w:cs="Calibri"/>
          <w:sz w:val="24"/>
          <w:lang w:eastAsia="en-GB"/>
        </w:rPr>
      </w:pPr>
    </w:p>
    <w:p w14:paraId="5C1B199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13024" behindDoc="0" locked="0" layoutInCell="1" hidden="0" allowOverlap="1" wp14:anchorId="79BFE763" wp14:editId="521CB135">
            <wp:simplePos x="0" y="0"/>
            <wp:positionH relativeFrom="column">
              <wp:posOffset>3044825</wp:posOffset>
            </wp:positionH>
            <wp:positionV relativeFrom="paragraph">
              <wp:posOffset>288401</wp:posOffset>
            </wp:positionV>
            <wp:extent cx="2797313" cy="3502948"/>
            <wp:effectExtent l="0" t="0" r="0" b="0"/>
            <wp:wrapNone/>
            <wp:docPr id="487" name="image2.png" descr="HEAD-4"/>
            <wp:cNvGraphicFramePr/>
            <a:graphic xmlns:a="http://schemas.openxmlformats.org/drawingml/2006/main">
              <a:graphicData uri="http://schemas.openxmlformats.org/drawingml/2006/picture">
                <pic:pic xmlns:pic="http://schemas.openxmlformats.org/drawingml/2006/picture">
                  <pic:nvPicPr>
                    <pic:cNvPr id="0" name="image2.png" descr="HEAD-4"/>
                    <pic:cNvPicPr preferRelativeResize="0"/>
                  </pic:nvPicPr>
                  <pic:blipFill>
                    <a:blip r:embed="rId92"/>
                    <a:srcRect/>
                    <a:stretch>
                      <a:fillRect/>
                    </a:stretch>
                  </pic:blipFill>
                  <pic:spPr>
                    <a:xfrm>
                      <a:off x="0" y="0"/>
                      <a:ext cx="2797313" cy="3502948"/>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14048" behindDoc="0" locked="0" layoutInCell="1" hidden="0" allowOverlap="1" wp14:anchorId="31C71BFE" wp14:editId="3E899BAB">
            <wp:simplePos x="0" y="0"/>
            <wp:positionH relativeFrom="column">
              <wp:posOffset>-317083</wp:posOffset>
            </wp:positionH>
            <wp:positionV relativeFrom="paragraph">
              <wp:posOffset>81860</wp:posOffset>
            </wp:positionV>
            <wp:extent cx="2941983" cy="3632761"/>
            <wp:effectExtent l="0" t="0" r="0" b="0"/>
            <wp:wrapNone/>
            <wp:docPr id="492" name="image6.png" descr="HEAD-3"/>
            <wp:cNvGraphicFramePr/>
            <a:graphic xmlns:a="http://schemas.openxmlformats.org/drawingml/2006/main">
              <a:graphicData uri="http://schemas.openxmlformats.org/drawingml/2006/picture">
                <pic:pic xmlns:pic="http://schemas.openxmlformats.org/drawingml/2006/picture">
                  <pic:nvPicPr>
                    <pic:cNvPr id="0" name="image6.png" descr="HEAD-3"/>
                    <pic:cNvPicPr preferRelativeResize="0"/>
                  </pic:nvPicPr>
                  <pic:blipFill>
                    <a:blip r:embed="rId93"/>
                    <a:srcRect/>
                    <a:stretch>
                      <a:fillRect/>
                    </a:stretch>
                  </pic:blipFill>
                  <pic:spPr>
                    <a:xfrm>
                      <a:off x="0" y="0"/>
                      <a:ext cx="2941983" cy="3632761"/>
                    </a:xfrm>
                    <a:prstGeom prst="rect">
                      <a:avLst/>
                    </a:prstGeom>
                    <a:ln/>
                  </pic:spPr>
                </pic:pic>
              </a:graphicData>
            </a:graphic>
          </wp:anchor>
        </w:drawing>
      </w:r>
    </w:p>
    <w:p w14:paraId="16B1551A" w14:textId="77777777" w:rsidR="00C7063C" w:rsidRPr="00C7063C" w:rsidRDefault="00C7063C" w:rsidP="00C7063C">
      <w:pPr>
        <w:spacing w:after="120" w:line="276" w:lineRule="auto"/>
        <w:rPr>
          <w:rFonts w:ascii="Calibri" w:eastAsia="Calibri" w:hAnsi="Calibri" w:cs="Calibri"/>
          <w:sz w:val="24"/>
          <w:lang w:eastAsia="en-GB"/>
        </w:rPr>
      </w:pPr>
    </w:p>
    <w:p w14:paraId="2C1A9678" w14:textId="77777777" w:rsidR="00C7063C" w:rsidRPr="00C7063C" w:rsidRDefault="00C7063C" w:rsidP="00C7063C">
      <w:pPr>
        <w:spacing w:after="120" w:line="276" w:lineRule="auto"/>
        <w:rPr>
          <w:rFonts w:ascii="Calibri" w:eastAsia="Calibri" w:hAnsi="Calibri" w:cs="Calibri"/>
          <w:sz w:val="24"/>
          <w:lang w:eastAsia="en-GB"/>
        </w:rPr>
      </w:pPr>
    </w:p>
    <w:p w14:paraId="130B5323" w14:textId="77777777" w:rsidR="00C7063C" w:rsidRPr="00C7063C" w:rsidRDefault="00C7063C" w:rsidP="00C7063C">
      <w:pPr>
        <w:spacing w:after="120" w:line="276" w:lineRule="auto"/>
        <w:rPr>
          <w:rFonts w:ascii="Calibri" w:eastAsia="Calibri" w:hAnsi="Calibri" w:cs="Calibri"/>
          <w:sz w:val="24"/>
          <w:lang w:eastAsia="en-GB"/>
        </w:rPr>
      </w:pPr>
    </w:p>
    <w:p w14:paraId="34811B84" w14:textId="77777777" w:rsidR="00C7063C" w:rsidRPr="00C7063C" w:rsidRDefault="00C7063C" w:rsidP="00C7063C">
      <w:pPr>
        <w:spacing w:after="120" w:line="276" w:lineRule="auto"/>
        <w:rPr>
          <w:rFonts w:ascii="Calibri" w:eastAsia="Calibri" w:hAnsi="Calibri" w:cs="Calibri"/>
          <w:sz w:val="24"/>
          <w:lang w:eastAsia="en-GB"/>
        </w:rPr>
      </w:pPr>
    </w:p>
    <w:p w14:paraId="58095A76" w14:textId="77777777" w:rsidR="00C7063C" w:rsidRPr="00C7063C" w:rsidRDefault="00C7063C" w:rsidP="00C7063C">
      <w:pPr>
        <w:spacing w:after="120" w:line="276" w:lineRule="auto"/>
        <w:rPr>
          <w:rFonts w:ascii="Calibri" w:eastAsia="Calibri" w:hAnsi="Calibri" w:cs="Calibri"/>
          <w:sz w:val="24"/>
          <w:lang w:eastAsia="en-GB"/>
        </w:rPr>
      </w:pPr>
    </w:p>
    <w:p w14:paraId="79E053F4" w14:textId="77777777" w:rsidR="00C7063C" w:rsidRPr="00C7063C" w:rsidRDefault="00C7063C" w:rsidP="00C7063C">
      <w:pPr>
        <w:spacing w:after="120" w:line="276" w:lineRule="auto"/>
        <w:rPr>
          <w:rFonts w:ascii="Calibri" w:eastAsia="Calibri" w:hAnsi="Calibri" w:cs="Calibri"/>
          <w:sz w:val="24"/>
          <w:lang w:eastAsia="en-GB"/>
        </w:rPr>
      </w:pPr>
    </w:p>
    <w:p w14:paraId="2E01B7D8" w14:textId="77777777" w:rsidR="00C7063C" w:rsidRPr="00C7063C" w:rsidRDefault="00C7063C" w:rsidP="00C7063C">
      <w:pPr>
        <w:spacing w:after="120" w:line="276" w:lineRule="auto"/>
        <w:rPr>
          <w:rFonts w:ascii="Calibri" w:eastAsia="Calibri" w:hAnsi="Calibri" w:cs="Calibri"/>
          <w:sz w:val="24"/>
          <w:lang w:eastAsia="en-GB"/>
        </w:rPr>
      </w:pPr>
    </w:p>
    <w:p w14:paraId="12F6AB38" w14:textId="77777777" w:rsidR="00C7063C" w:rsidRPr="00C7063C" w:rsidRDefault="00C7063C" w:rsidP="00C7063C">
      <w:pPr>
        <w:spacing w:after="120" w:line="276" w:lineRule="auto"/>
        <w:rPr>
          <w:rFonts w:ascii="Calibri" w:eastAsia="Calibri" w:hAnsi="Calibri" w:cs="Calibri"/>
          <w:sz w:val="24"/>
          <w:lang w:eastAsia="en-GB"/>
        </w:rPr>
      </w:pPr>
    </w:p>
    <w:p w14:paraId="1C133D57"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2924FCB6"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AFF9E3F"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15072" behindDoc="0" locked="0" layoutInCell="1" hidden="0" allowOverlap="1" wp14:anchorId="4025B208" wp14:editId="012BBE9E">
                <wp:simplePos x="0" y="0"/>
                <wp:positionH relativeFrom="column">
                  <wp:posOffset>4330700</wp:posOffset>
                </wp:positionH>
                <wp:positionV relativeFrom="paragraph">
                  <wp:posOffset>203200</wp:posOffset>
                </wp:positionV>
                <wp:extent cx="618711" cy="323850"/>
                <wp:effectExtent l="0" t="0" r="0" b="0"/>
                <wp:wrapNone/>
                <wp:docPr id="427" name="Rectangle 427"/>
                <wp:cNvGraphicFramePr/>
                <a:graphic xmlns:a="http://schemas.openxmlformats.org/drawingml/2006/main">
                  <a:graphicData uri="http://schemas.microsoft.com/office/word/2010/wordprocessingShape">
                    <wps:wsp>
                      <wps:cNvSpPr/>
                      <wps:spPr>
                        <a:xfrm>
                          <a:off x="5050932" y="3632363"/>
                          <a:ext cx="590136" cy="295275"/>
                        </a:xfrm>
                        <a:prstGeom prst="rect">
                          <a:avLst/>
                        </a:prstGeom>
                        <a:solidFill>
                          <a:sysClr val="window" lastClr="FFFFFF"/>
                        </a:solidFill>
                        <a:ln>
                          <a:noFill/>
                        </a:ln>
                      </wps:spPr>
                      <wps:txbx>
                        <w:txbxContent>
                          <w:p w14:paraId="474D7529" w14:textId="77777777" w:rsidR="00C7063C" w:rsidRDefault="00C7063C" w:rsidP="00C7063C">
                            <w:pPr>
                              <w:spacing w:line="275" w:lineRule="auto"/>
                              <w:jc w:val="center"/>
                              <w:textDirection w:val="btLr"/>
                            </w:pPr>
                            <w:r>
                              <w:rPr>
                                <w:b/>
                                <w:color w:val="000000"/>
                                <w:sz w:val="26"/>
                              </w:rPr>
                              <w:t>LEFT</w:t>
                            </w:r>
                          </w:p>
                        </w:txbxContent>
                      </wps:txbx>
                      <wps:bodyPr spcFirstLastPara="1" wrap="square" lIns="91425" tIns="45700" rIns="91425" bIns="45700" anchor="t" anchorCtr="0">
                        <a:noAutofit/>
                      </wps:bodyPr>
                    </wps:wsp>
                  </a:graphicData>
                </a:graphic>
              </wp:anchor>
            </w:drawing>
          </mc:Choice>
          <mc:Fallback>
            <w:pict>
              <v:rect w14:anchorId="4025B208" id="Rectangle 427" o:spid="_x0000_s1059" style="position:absolute;margin-left:341pt;margin-top:16pt;width:48.7pt;height:25.5pt;z-index:25171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" fillcolor="window" stroked="f">
                <v:textbox inset="2.53958mm,1.2694mm,2.53958mm,1.2694mm">
                  <w:txbxContent>
                    <w:p w14:paraId="474D7529" w14:textId="77777777" w:rsidR="00C7063C" w:rsidRDefault="00C7063C" w:rsidP="00C7063C">
                      <w:pPr>
                        <w:spacing w:line="275" w:lineRule="auto"/>
                        <w:jc w:val="center"/>
                        <w:textDirection w:val="btLr"/>
                      </w:pPr>
                      <w:r>
                        <w:rPr>
                          <w:b/>
                          <w:color w:val="000000"/>
                          <w:sz w:val="26"/>
                        </w:rPr>
                        <w:t>LEFT</w:t>
                      </w:r>
                    </w:p>
                  </w:txbxContent>
                </v:textbox>
              </v:rect>
            </w:pict>
          </mc:Fallback>
        </mc:AlternateContent>
      </w:r>
    </w:p>
    <w:p w14:paraId="0B669F59"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mc:AlternateContent>
          <mc:Choice Requires="wps">
            <w:drawing>
              <wp:anchor distT="0" distB="0" distL="114300" distR="114300" simplePos="0" relativeHeight="251716096" behindDoc="0" locked="0" layoutInCell="1" hidden="0" allowOverlap="1" wp14:anchorId="063C617C" wp14:editId="55747A5C">
                <wp:simplePos x="0" y="0"/>
                <wp:positionH relativeFrom="column">
                  <wp:posOffset>685800</wp:posOffset>
                </wp:positionH>
                <wp:positionV relativeFrom="paragraph">
                  <wp:posOffset>0</wp:posOffset>
                </wp:positionV>
                <wp:extent cx="637540" cy="323850"/>
                <wp:effectExtent l="0" t="0" r="0" b="0"/>
                <wp:wrapNone/>
                <wp:docPr id="478" name="Rectangle 478"/>
                <wp:cNvGraphicFramePr/>
                <a:graphic xmlns:a="http://schemas.openxmlformats.org/drawingml/2006/main">
                  <a:graphicData uri="http://schemas.microsoft.com/office/word/2010/wordprocessingShape">
                    <wps:wsp>
                      <wps:cNvSpPr/>
                      <wps:spPr>
                        <a:xfrm>
                          <a:off x="5041518" y="3632363"/>
                          <a:ext cx="608965" cy="295275"/>
                        </a:xfrm>
                        <a:prstGeom prst="rect">
                          <a:avLst/>
                        </a:prstGeom>
                        <a:solidFill>
                          <a:sysClr val="window" lastClr="FFFFFF"/>
                        </a:solidFill>
                        <a:ln>
                          <a:noFill/>
                        </a:ln>
                      </wps:spPr>
                      <wps:txbx>
                        <w:txbxContent>
                          <w:p w14:paraId="38D58264" w14:textId="77777777" w:rsidR="00C7063C" w:rsidRDefault="00C7063C" w:rsidP="00C7063C">
                            <w:pPr>
                              <w:spacing w:line="275" w:lineRule="auto"/>
                              <w:jc w:val="center"/>
                              <w:textDirection w:val="btLr"/>
                            </w:pPr>
                            <w:r>
                              <w:rPr>
                                <w:b/>
                                <w:color w:val="000000"/>
                                <w:sz w:val="26"/>
                              </w:rPr>
                              <w:t>RIGHT</w:t>
                            </w:r>
                          </w:p>
                        </w:txbxContent>
                      </wps:txbx>
                      <wps:bodyPr spcFirstLastPara="1" wrap="square" lIns="91425" tIns="45700" rIns="91425" bIns="45700" anchor="t" anchorCtr="0">
                        <a:noAutofit/>
                      </wps:bodyPr>
                    </wps:wsp>
                  </a:graphicData>
                </a:graphic>
              </wp:anchor>
            </w:drawing>
          </mc:Choice>
          <mc:Fallback>
            <w:pict>
              <v:rect w14:anchorId="063C617C" id="Rectangle 478" o:spid="_x0000_s1060" style="position:absolute;margin-left:54pt;margin-top:0;width:50.2pt;height:25.5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" fillcolor="window" stroked="f">
                <v:textbox inset="2.53958mm,1.2694mm,2.53958mm,1.2694mm">
                  <w:txbxContent>
                    <w:p w14:paraId="38D58264" w14:textId="77777777" w:rsidR="00C7063C" w:rsidRDefault="00C7063C" w:rsidP="00C7063C">
                      <w:pPr>
                        <w:spacing w:line="275" w:lineRule="auto"/>
                        <w:jc w:val="center"/>
                        <w:textDirection w:val="btLr"/>
                      </w:pPr>
                      <w:r>
                        <w:rPr>
                          <w:b/>
                          <w:color w:val="000000"/>
                          <w:sz w:val="26"/>
                        </w:rPr>
                        <w:t>RIGHT</w:t>
                      </w:r>
                    </w:p>
                  </w:txbxContent>
                </v:textbox>
              </v:rect>
            </w:pict>
          </mc:Fallback>
        </mc:AlternateContent>
      </w:r>
    </w:p>
    <w:p w14:paraId="7AFBBF3E"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26E4AA48"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21523406" w14:textId="77777777" w:rsidTr="00B02308">
        <w:tc>
          <w:tcPr>
            <w:tcW w:w="1127" w:type="dxa"/>
          </w:tcPr>
          <w:p w14:paraId="2D655044"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22C51ED1" w14:textId="77777777" w:rsidR="00C7063C" w:rsidRPr="00C7063C" w:rsidRDefault="00C7063C" w:rsidP="00C7063C">
            <w:pPr>
              <w:rPr>
                <w:rFonts w:ascii="Times New Roman" w:hAnsi="Times New Roman"/>
                <w:sz w:val="22"/>
                <w:szCs w:val="22"/>
                <w:lang w:eastAsia="en-GB"/>
              </w:rPr>
            </w:pPr>
          </w:p>
        </w:tc>
        <w:tc>
          <w:tcPr>
            <w:tcW w:w="709" w:type="dxa"/>
          </w:tcPr>
          <w:p w14:paraId="7F3BF0CB"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399196C7" w14:textId="77777777" w:rsidR="00C7063C" w:rsidRPr="00C7063C" w:rsidRDefault="00C7063C" w:rsidP="00C7063C">
            <w:pPr>
              <w:rPr>
                <w:rFonts w:ascii="Times New Roman" w:hAnsi="Times New Roman"/>
                <w:sz w:val="22"/>
                <w:szCs w:val="22"/>
                <w:lang w:eastAsia="en-GB"/>
              </w:rPr>
            </w:pPr>
          </w:p>
        </w:tc>
      </w:tr>
    </w:tbl>
    <w:p w14:paraId="69A29AF3"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1E1F552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09FC7120" w14:textId="77777777" w:rsidTr="00B02308">
        <w:tc>
          <w:tcPr>
            <w:tcW w:w="1773" w:type="dxa"/>
          </w:tcPr>
          <w:p w14:paraId="3311F90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538B6F2A" w14:textId="77777777" w:rsidR="00C7063C" w:rsidRPr="00C7063C" w:rsidRDefault="00C7063C" w:rsidP="00C7063C">
            <w:pPr>
              <w:ind w:firstLine="34"/>
              <w:rPr>
                <w:rFonts w:ascii="Times New Roman" w:hAnsi="Times New Roman"/>
                <w:sz w:val="22"/>
                <w:szCs w:val="22"/>
                <w:lang w:eastAsia="en-GB"/>
              </w:rPr>
            </w:pPr>
          </w:p>
          <w:p w14:paraId="27346E22" w14:textId="77777777" w:rsidR="00C7063C" w:rsidRPr="00C7063C" w:rsidRDefault="00C7063C" w:rsidP="00C7063C">
            <w:pPr>
              <w:ind w:firstLine="34"/>
              <w:rPr>
                <w:rFonts w:ascii="Times New Roman" w:hAnsi="Times New Roman"/>
                <w:sz w:val="22"/>
                <w:szCs w:val="22"/>
                <w:lang w:eastAsia="en-GB"/>
              </w:rPr>
            </w:pPr>
          </w:p>
        </w:tc>
        <w:tc>
          <w:tcPr>
            <w:tcW w:w="1962" w:type="dxa"/>
          </w:tcPr>
          <w:p w14:paraId="2171D9F5"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27C34A0C" w14:textId="77777777" w:rsidR="00C7063C" w:rsidRPr="00C7063C" w:rsidRDefault="00C7063C" w:rsidP="00C7063C">
            <w:pPr>
              <w:rPr>
                <w:rFonts w:ascii="Times New Roman" w:hAnsi="Times New Roman"/>
                <w:sz w:val="22"/>
                <w:szCs w:val="22"/>
                <w:lang w:eastAsia="en-GB"/>
              </w:rPr>
            </w:pPr>
          </w:p>
        </w:tc>
      </w:tr>
      <w:tr w:rsidR="00C7063C" w:rsidRPr="00C7063C" w14:paraId="7ACD0109" w14:textId="77777777" w:rsidTr="00B02308">
        <w:tc>
          <w:tcPr>
            <w:tcW w:w="1773" w:type="dxa"/>
          </w:tcPr>
          <w:p w14:paraId="348C860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0DFEBD99" w14:textId="77777777" w:rsidR="00C7063C" w:rsidRPr="00C7063C" w:rsidRDefault="00C7063C" w:rsidP="00C7063C">
            <w:pPr>
              <w:rPr>
                <w:rFonts w:ascii="Times New Roman" w:hAnsi="Times New Roman"/>
                <w:sz w:val="22"/>
                <w:szCs w:val="22"/>
                <w:lang w:eastAsia="en-GB"/>
              </w:rPr>
            </w:pPr>
          </w:p>
        </w:tc>
        <w:tc>
          <w:tcPr>
            <w:tcW w:w="1962" w:type="dxa"/>
          </w:tcPr>
          <w:p w14:paraId="00BC3E26"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50A8E7AF" w14:textId="77777777" w:rsidR="00C7063C" w:rsidRPr="00C7063C" w:rsidRDefault="00C7063C" w:rsidP="00C7063C">
            <w:pPr>
              <w:rPr>
                <w:rFonts w:ascii="Times New Roman" w:hAnsi="Times New Roman"/>
                <w:sz w:val="22"/>
                <w:szCs w:val="22"/>
                <w:lang w:eastAsia="en-GB"/>
              </w:rPr>
            </w:pPr>
          </w:p>
        </w:tc>
      </w:tr>
    </w:tbl>
    <w:p w14:paraId="25ADA11F"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17120" behindDoc="0" locked="0" layoutInCell="1" hidden="0" allowOverlap="1" wp14:anchorId="7086F61E" wp14:editId="049CBD8F">
            <wp:simplePos x="0" y="0"/>
            <wp:positionH relativeFrom="column">
              <wp:posOffset>-389611</wp:posOffset>
            </wp:positionH>
            <wp:positionV relativeFrom="paragraph">
              <wp:posOffset>101578</wp:posOffset>
            </wp:positionV>
            <wp:extent cx="2803449" cy="3618186"/>
            <wp:effectExtent l="0" t="0" r="0" b="0"/>
            <wp:wrapNone/>
            <wp:docPr id="486" name="image1.png" descr="HAND-3"/>
            <wp:cNvGraphicFramePr/>
            <a:graphic xmlns:a="http://schemas.openxmlformats.org/drawingml/2006/main">
              <a:graphicData uri="http://schemas.openxmlformats.org/drawingml/2006/picture">
                <pic:pic xmlns:pic="http://schemas.openxmlformats.org/drawingml/2006/picture">
                  <pic:nvPicPr>
                    <pic:cNvPr id="0" name="image1.png" descr="HAND-3"/>
                    <pic:cNvPicPr preferRelativeResize="0"/>
                  </pic:nvPicPr>
                  <pic:blipFill>
                    <a:blip r:embed="rId94"/>
                    <a:srcRect/>
                    <a:stretch>
                      <a:fillRect/>
                    </a:stretch>
                  </pic:blipFill>
                  <pic:spPr>
                    <a:xfrm>
                      <a:off x="0" y="0"/>
                      <a:ext cx="2803449" cy="3618186"/>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18144" behindDoc="0" locked="0" layoutInCell="1" hidden="0" allowOverlap="1" wp14:anchorId="0C20D6B7" wp14:editId="62D9F40F">
            <wp:simplePos x="0" y="0"/>
            <wp:positionH relativeFrom="column">
              <wp:posOffset>3172156</wp:posOffset>
            </wp:positionH>
            <wp:positionV relativeFrom="paragraph">
              <wp:posOffset>270621</wp:posOffset>
            </wp:positionV>
            <wp:extent cx="2743200" cy="3445235"/>
            <wp:effectExtent l="0" t="0" r="0" b="0"/>
            <wp:wrapNone/>
            <wp:docPr id="498" name="image18.png" descr="HAND-4"/>
            <wp:cNvGraphicFramePr/>
            <a:graphic xmlns:a="http://schemas.openxmlformats.org/drawingml/2006/main">
              <a:graphicData uri="http://schemas.openxmlformats.org/drawingml/2006/picture">
                <pic:pic xmlns:pic="http://schemas.openxmlformats.org/drawingml/2006/picture">
                  <pic:nvPicPr>
                    <pic:cNvPr id="0" name="image18.png" descr="HAND-4"/>
                    <pic:cNvPicPr preferRelativeResize="0"/>
                  </pic:nvPicPr>
                  <pic:blipFill>
                    <a:blip r:embed="rId95"/>
                    <a:srcRect/>
                    <a:stretch>
                      <a:fillRect/>
                    </a:stretch>
                  </pic:blipFill>
                  <pic:spPr>
                    <a:xfrm>
                      <a:off x="0" y="0"/>
                      <a:ext cx="2743200" cy="3445235"/>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19168" behindDoc="0" locked="0" layoutInCell="1" hidden="0" allowOverlap="1" wp14:anchorId="5E74CB86" wp14:editId="41B0B8FC">
                <wp:simplePos x="0" y="0"/>
                <wp:positionH relativeFrom="column">
                  <wp:posOffset>927100</wp:posOffset>
                </wp:positionH>
                <wp:positionV relativeFrom="paragraph">
                  <wp:posOffset>0</wp:posOffset>
                </wp:positionV>
                <wp:extent cx="695325" cy="371475"/>
                <wp:effectExtent l="0" t="0" r="0" b="0"/>
                <wp:wrapNone/>
                <wp:docPr id="465" name="Rectangle 465"/>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rgbClr val="FFFFFF"/>
                        </a:solidFill>
                        <a:ln>
                          <a:noFill/>
                        </a:ln>
                      </wps:spPr>
                      <wps:txbx>
                        <w:txbxContent>
                          <w:p w14:paraId="558B3381"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5E74CB86" id="Rectangle 465" o:spid="_x0000_s1061" style="position:absolute;margin-left:73pt;margin-top:0;width:54.75pt;height:29.25pt;z-index:25171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" stroked="f">
                <v:textbox inset="2.53958mm,1.2694mm,2.53958mm,1.2694mm">
                  <w:txbxContent>
                    <w:p w14:paraId="558B3381"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20192" behindDoc="0" locked="0" layoutInCell="1" hidden="0" allowOverlap="1" wp14:anchorId="33B56534" wp14:editId="50F84492">
                <wp:simplePos x="0" y="0"/>
                <wp:positionH relativeFrom="column">
                  <wp:posOffset>3924300</wp:posOffset>
                </wp:positionH>
                <wp:positionV relativeFrom="paragraph">
                  <wp:posOffset>25400</wp:posOffset>
                </wp:positionV>
                <wp:extent cx="647700" cy="342900"/>
                <wp:effectExtent l="0" t="0" r="0" b="0"/>
                <wp:wrapNone/>
                <wp:docPr id="460" name="Rectangle 460"/>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rgbClr val="FFFFFF"/>
                        </a:solidFill>
                        <a:ln>
                          <a:noFill/>
                        </a:ln>
                      </wps:spPr>
                      <wps:txbx>
                        <w:txbxContent>
                          <w:p w14:paraId="3B226F18" w14:textId="77777777" w:rsidR="00C7063C" w:rsidRDefault="00C7063C" w:rsidP="00C7063C">
                            <w:pPr>
                              <w:spacing w:line="275" w:lineRule="auto"/>
                              <w:jc w:val="center"/>
                              <w:textDirection w:val="btLr"/>
                            </w:pPr>
                            <w:r>
                              <w:rPr>
                                <w:b/>
                                <w:color w:val="000000"/>
                              </w:rPr>
                              <w:t>LEFT</w:t>
                            </w:r>
                          </w:p>
                          <w:p w14:paraId="330CC2B6"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3B56534" id="Rectangle 460" o:spid="_x0000_s1062" style="position:absolute;margin-left:309pt;margin-top:2pt;width:51pt;height:27pt;z-index:25172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" stroked="f">
                <v:textbox inset="2.53958mm,1.2694mm,2.53958mm,1.2694mm">
                  <w:txbxContent>
                    <w:p w14:paraId="3B226F18" w14:textId="77777777" w:rsidR="00C7063C" w:rsidRDefault="00C7063C" w:rsidP="00C7063C">
                      <w:pPr>
                        <w:spacing w:line="275" w:lineRule="auto"/>
                        <w:jc w:val="center"/>
                        <w:textDirection w:val="btLr"/>
                      </w:pPr>
                      <w:r>
                        <w:rPr>
                          <w:b/>
                          <w:color w:val="000000"/>
                        </w:rPr>
                        <w:t>LEFT</w:t>
                      </w:r>
                    </w:p>
                    <w:p w14:paraId="330CC2B6" w14:textId="77777777" w:rsidR="00C7063C" w:rsidRDefault="00C7063C" w:rsidP="00C7063C">
                      <w:pPr>
                        <w:spacing w:line="275" w:lineRule="auto"/>
                        <w:textDirection w:val="btLr"/>
                      </w:pPr>
                    </w:p>
                  </w:txbxContent>
                </v:textbox>
              </v:rect>
            </w:pict>
          </mc:Fallback>
        </mc:AlternateContent>
      </w:r>
    </w:p>
    <w:p w14:paraId="110AD6A4" w14:textId="77777777" w:rsidR="00C7063C" w:rsidRPr="00C7063C" w:rsidRDefault="00C7063C" w:rsidP="00C7063C">
      <w:pPr>
        <w:spacing w:line="276" w:lineRule="auto"/>
        <w:rPr>
          <w:rFonts w:ascii="Calibri" w:eastAsia="Calibri" w:hAnsi="Calibri" w:cs="Calibri"/>
          <w:sz w:val="24"/>
          <w:lang w:eastAsia="en-GB"/>
        </w:rPr>
      </w:pPr>
    </w:p>
    <w:p w14:paraId="67D903C7" w14:textId="77777777" w:rsidR="00C7063C" w:rsidRPr="00C7063C" w:rsidRDefault="00C7063C" w:rsidP="00C7063C">
      <w:pPr>
        <w:spacing w:after="120" w:line="276" w:lineRule="auto"/>
        <w:rPr>
          <w:rFonts w:ascii="Calibri" w:eastAsia="Calibri" w:hAnsi="Calibri" w:cs="Calibri"/>
          <w:sz w:val="24"/>
          <w:lang w:eastAsia="en-GB"/>
        </w:rPr>
      </w:pPr>
    </w:p>
    <w:p w14:paraId="0B72DDF6" w14:textId="77777777" w:rsidR="00C7063C" w:rsidRPr="00C7063C" w:rsidRDefault="00C7063C" w:rsidP="00C7063C">
      <w:pPr>
        <w:spacing w:after="120" w:line="276" w:lineRule="auto"/>
        <w:rPr>
          <w:rFonts w:ascii="Calibri" w:eastAsia="Calibri" w:hAnsi="Calibri" w:cs="Calibri"/>
          <w:sz w:val="24"/>
          <w:lang w:eastAsia="en-GB"/>
        </w:rPr>
      </w:pPr>
    </w:p>
    <w:p w14:paraId="50B9D2B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21216" behindDoc="0" locked="0" layoutInCell="1" hidden="0" allowOverlap="1" wp14:anchorId="5F6B7638" wp14:editId="38A332BD">
                <wp:simplePos x="0" y="0"/>
                <wp:positionH relativeFrom="column">
                  <wp:posOffset>2374900</wp:posOffset>
                </wp:positionH>
                <wp:positionV relativeFrom="paragraph">
                  <wp:posOffset>165100</wp:posOffset>
                </wp:positionV>
                <wp:extent cx="648777" cy="333375"/>
                <wp:effectExtent l="0" t="0" r="0" b="0"/>
                <wp:wrapNone/>
                <wp:docPr id="448" name="Rectangle 448"/>
                <wp:cNvGraphicFramePr/>
                <a:graphic xmlns:a="http://schemas.openxmlformats.org/drawingml/2006/main">
                  <a:graphicData uri="http://schemas.microsoft.com/office/word/2010/wordprocessingShape">
                    <wps:wsp>
                      <wps:cNvSpPr/>
                      <wps:spPr>
                        <a:xfrm>
                          <a:off x="5035899" y="3627600"/>
                          <a:ext cx="620202" cy="304800"/>
                        </a:xfrm>
                        <a:prstGeom prst="rect">
                          <a:avLst/>
                        </a:prstGeom>
                        <a:solidFill>
                          <a:sysClr val="window" lastClr="FFFFFF"/>
                        </a:solidFill>
                        <a:ln>
                          <a:noFill/>
                        </a:ln>
                      </wps:spPr>
                      <wps:txbx>
                        <w:txbxContent>
                          <w:p w14:paraId="2AF3854F" w14:textId="77777777" w:rsidR="00C7063C" w:rsidRDefault="00C7063C" w:rsidP="00C7063C">
                            <w:pPr>
                              <w:spacing w:line="275" w:lineRule="auto"/>
                              <w:jc w:val="center"/>
                              <w:textDirection w:val="btLr"/>
                            </w:pPr>
                            <w:r>
                              <w:rPr>
                                <w:b/>
                                <w:color w:val="000000"/>
                                <w:sz w:val="26"/>
                              </w:rPr>
                              <w:t>PALM</w:t>
                            </w:r>
                          </w:p>
                        </w:txbxContent>
                      </wps:txbx>
                      <wps:bodyPr spcFirstLastPara="1" wrap="square" lIns="91425" tIns="45700" rIns="91425" bIns="45700" anchor="t" anchorCtr="0">
                        <a:noAutofit/>
                      </wps:bodyPr>
                    </wps:wsp>
                  </a:graphicData>
                </a:graphic>
              </wp:anchor>
            </w:drawing>
          </mc:Choice>
          <mc:Fallback>
            <w:pict>
              <v:rect w14:anchorId="5F6B7638" id="Rectangle 448" o:spid="_x0000_s1063" style="position:absolute;margin-left:187pt;margin-top:13pt;width:51.1pt;height:26.25pt;z-index:25172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" fillcolor="window" stroked="f">
                <v:textbox inset="2.53958mm,1.2694mm,2.53958mm,1.2694mm">
                  <w:txbxContent>
                    <w:p w14:paraId="2AF3854F" w14:textId="77777777" w:rsidR="00C7063C" w:rsidRDefault="00C7063C" w:rsidP="00C7063C">
                      <w:pPr>
                        <w:spacing w:line="275" w:lineRule="auto"/>
                        <w:jc w:val="center"/>
                        <w:textDirection w:val="btLr"/>
                      </w:pPr>
                      <w:r>
                        <w:rPr>
                          <w:b/>
                          <w:color w:val="000000"/>
                          <w:sz w:val="26"/>
                        </w:rPr>
                        <w:t>PALM</w:t>
                      </w:r>
                    </w:p>
                  </w:txbxContent>
                </v:textbox>
              </v:rect>
            </w:pict>
          </mc:Fallback>
        </mc:AlternateContent>
      </w:r>
    </w:p>
    <w:p w14:paraId="03D5F16E" w14:textId="77777777" w:rsidR="00C7063C" w:rsidRPr="00C7063C" w:rsidRDefault="00C7063C" w:rsidP="00C7063C">
      <w:pPr>
        <w:spacing w:after="120" w:line="276" w:lineRule="auto"/>
        <w:rPr>
          <w:rFonts w:ascii="Calibri" w:eastAsia="Calibri" w:hAnsi="Calibri" w:cs="Calibri"/>
          <w:sz w:val="24"/>
          <w:lang w:eastAsia="en-GB"/>
        </w:rPr>
      </w:pPr>
    </w:p>
    <w:p w14:paraId="419BC3DB" w14:textId="77777777" w:rsidR="00C7063C" w:rsidRPr="00C7063C" w:rsidRDefault="00C7063C" w:rsidP="00C7063C">
      <w:pPr>
        <w:spacing w:after="120" w:line="276" w:lineRule="auto"/>
        <w:rPr>
          <w:rFonts w:ascii="Calibri" w:eastAsia="Calibri" w:hAnsi="Calibri" w:cs="Calibri"/>
          <w:sz w:val="24"/>
          <w:lang w:eastAsia="en-GB"/>
        </w:rPr>
      </w:pPr>
    </w:p>
    <w:p w14:paraId="0FB5798F" w14:textId="77777777" w:rsidR="00C7063C" w:rsidRPr="00C7063C" w:rsidRDefault="00C7063C" w:rsidP="00C7063C">
      <w:pPr>
        <w:spacing w:after="120" w:line="276" w:lineRule="auto"/>
        <w:rPr>
          <w:rFonts w:ascii="Calibri" w:eastAsia="Calibri" w:hAnsi="Calibri" w:cs="Calibri"/>
          <w:sz w:val="24"/>
          <w:lang w:eastAsia="en-GB"/>
        </w:rPr>
      </w:pPr>
    </w:p>
    <w:p w14:paraId="400523FD" w14:textId="77777777" w:rsidR="00C7063C" w:rsidRPr="00C7063C" w:rsidRDefault="00C7063C" w:rsidP="00C7063C">
      <w:pPr>
        <w:spacing w:after="120" w:line="276" w:lineRule="auto"/>
        <w:rPr>
          <w:rFonts w:ascii="Calibri" w:eastAsia="Calibri" w:hAnsi="Calibri" w:cs="Calibri"/>
          <w:sz w:val="24"/>
          <w:lang w:eastAsia="en-GB"/>
        </w:rPr>
      </w:pPr>
    </w:p>
    <w:p w14:paraId="20426DDD" w14:textId="77777777" w:rsidR="00C7063C" w:rsidRPr="00C7063C" w:rsidRDefault="00C7063C" w:rsidP="00C7063C">
      <w:pPr>
        <w:spacing w:after="120" w:line="276" w:lineRule="auto"/>
        <w:rPr>
          <w:rFonts w:ascii="Calibri" w:eastAsia="Calibri" w:hAnsi="Calibri" w:cs="Calibri"/>
          <w:sz w:val="24"/>
          <w:lang w:eastAsia="en-GB"/>
        </w:rPr>
      </w:pPr>
    </w:p>
    <w:p w14:paraId="2F7D7FAB" w14:textId="77777777" w:rsidR="00C7063C" w:rsidRPr="00C7063C" w:rsidRDefault="00C7063C" w:rsidP="00C7063C">
      <w:pPr>
        <w:spacing w:after="120" w:line="276" w:lineRule="auto"/>
        <w:rPr>
          <w:rFonts w:ascii="Calibri" w:eastAsia="Calibri" w:hAnsi="Calibri" w:cs="Calibri"/>
          <w:sz w:val="24"/>
          <w:lang w:eastAsia="en-GB"/>
        </w:rPr>
      </w:pPr>
    </w:p>
    <w:p w14:paraId="7C97886D" w14:textId="77777777" w:rsidR="00C7063C" w:rsidRPr="00C7063C" w:rsidRDefault="00C7063C" w:rsidP="00C7063C">
      <w:pPr>
        <w:spacing w:after="120" w:line="276" w:lineRule="auto"/>
        <w:rPr>
          <w:rFonts w:ascii="Calibri" w:eastAsia="Calibri" w:hAnsi="Calibri" w:cs="Calibri"/>
          <w:sz w:val="24"/>
          <w:lang w:eastAsia="en-GB"/>
        </w:rPr>
      </w:pPr>
    </w:p>
    <w:p w14:paraId="5C59BE79" w14:textId="77777777" w:rsidR="00C7063C" w:rsidRPr="00C7063C" w:rsidRDefault="00C7063C" w:rsidP="00C7063C">
      <w:pPr>
        <w:spacing w:after="120" w:line="276" w:lineRule="auto"/>
        <w:rPr>
          <w:rFonts w:ascii="Calibri" w:eastAsia="Calibri" w:hAnsi="Calibri" w:cs="Calibri"/>
          <w:sz w:val="24"/>
          <w:lang w:eastAsia="en-GB"/>
        </w:rPr>
      </w:pPr>
    </w:p>
    <w:p w14:paraId="79ED11FA"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w:drawing>
          <wp:anchor distT="0" distB="0" distL="114300" distR="114300" simplePos="0" relativeHeight="251722240" behindDoc="0" locked="0" layoutInCell="1" hidden="0" allowOverlap="1" wp14:anchorId="67DE41D1" wp14:editId="548FE1DD">
            <wp:simplePos x="0" y="0"/>
            <wp:positionH relativeFrom="column">
              <wp:posOffset>16872</wp:posOffset>
            </wp:positionH>
            <wp:positionV relativeFrom="paragraph">
              <wp:posOffset>251681</wp:posOffset>
            </wp:positionV>
            <wp:extent cx="2600077" cy="3303400"/>
            <wp:effectExtent l="0" t="0" r="0" b="0"/>
            <wp:wrapNone/>
            <wp:docPr id="490" name="image4.png" descr="HAND-1"/>
            <wp:cNvGraphicFramePr/>
            <a:graphic xmlns:a="http://schemas.openxmlformats.org/drawingml/2006/main">
              <a:graphicData uri="http://schemas.openxmlformats.org/drawingml/2006/picture">
                <pic:pic xmlns:pic="http://schemas.openxmlformats.org/drawingml/2006/picture">
                  <pic:nvPicPr>
                    <pic:cNvPr id="0" name="image4.png" descr="HAND-1"/>
                    <pic:cNvPicPr preferRelativeResize="0"/>
                  </pic:nvPicPr>
                  <pic:blipFill>
                    <a:blip r:embed="rId96"/>
                    <a:srcRect/>
                    <a:stretch>
                      <a:fillRect/>
                    </a:stretch>
                  </pic:blipFill>
                  <pic:spPr>
                    <a:xfrm>
                      <a:off x="0" y="0"/>
                      <a:ext cx="2600077" cy="3303400"/>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23264" behindDoc="0" locked="0" layoutInCell="1" hidden="0" allowOverlap="1" wp14:anchorId="2ED8CD8D" wp14:editId="4E527423">
            <wp:simplePos x="0" y="0"/>
            <wp:positionH relativeFrom="column">
              <wp:posOffset>3128645</wp:posOffset>
            </wp:positionH>
            <wp:positionV relativeFrom="paragraph">
              <wp:posOffset>199390</wp:posOffset>
            </wp:positionV>
            <wp:extent cx="2527935" cy="3350260"/>
            <wp:effectExtent l="0" t="0" r="0" b="0"/>
            <wp:wrapSquare wrapText="bothSides" distT="0" distB="0" distL="114300" distR="114300"/>
            <wp:docPr id="495" name="image15.png" descr="HAND-2"/>
            <wp:cNvGraphicFramePr/>
            <a:graphic xmlns:a="http://schemas.openxmlformats.org/drawingml/2006/main">
              <a:graphicData uri="http://schemas.openxmlformats.org/drawingml/2006/picture">
                <pic:pic xmlns:pic="http://schemas.openxmlformats.org/drawingml/2006/picture">
                  <pic:nvPicPr>
                    <pic:cNvPr id="0" name="image15.png" descr="HAND-2"/>
                    <pic:cNvPicPr preferRelativeResize="0"/>
                  </pic:nvPicPr>
                  <pic:blipFill>
                    <a:blip r:embed="rId97"/>
                    <a:srcRect/>
                    <a:stretch>
                      <a:fillRect/>
                    </a:stretch>
                  </pic:blipFill>
                  <pic:spPr>
                    <a:xfrm>
                      <a:off x="0" y="0"/>
                      <a:ext cx="2527935" cy="3350260"/>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24288" behindDoc="0" locked="0" layoutInCell="1" hidden="0" allowOverlap="1" wp14:anchorId="4C3E3B5B" wp14:editId="0A77E755">
                <wp:simplePos x="0" y="0"/>
                <wp:positionH relativeFrom="column">
                  <wp:posOffset>774700</wp:posOffset>
                </wp:positionH>
                <wp:positionV relativeFrom="paragraph">
                  <wp:posOffset>0</wp:posOffset>
                </wp:positionV>
                <wp:extent cx="695325" cy="371475"/>
                <wp:effectExtent l="0" t="0" r="0" b="0"/>
                <wp:wrapNone/>
                <wp:docPr id="473" name="Rectangle 473"/>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ysClr val="window" lastClr="FFFFFF"/>
                        </a:solidFill>
                        <a:ln>
                          <a:noFill/>
                        </a:ln>
                      </wps:spPr>
                      <wps:txbx>
                        <w:txbxContent>
                          <w:p w14:paraId="56BE296C" w14:textId="77777777" w:rsidR="00C7063C" w:rsidRDefault="00C7063C" w:rsidP="00C7063C">
                            <w:pPr>
                              <w:spacing w:line="275" w:lineRule="auto"/>
                              <w:jc w:val="center"/>
                              <w:textDirection w:val="btLr"/>
                            </w:pPr>
                            <w:r>
                              <w:rPr>
                                <w:b/>
                                <w:color w:val="000000"/>
                              </w:rPr>
                              <w:t>RIGHT</w:t>
                            </w:r>
                          </w:p>
                          <w:p w14:paraId="5847EFF2"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C3E3B5B" id="Rectangle 473" o:spid="_x0000_s1064" style="position:absolute;margin-left:61pt;margin-top:0;width:54.75pt;height:29.25pt;z-index:25172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" fillcolor="window" stroked="f">
                <v:textbox inset="2.53958mm,1.2694mm,2.53958mm,1.2694mm">
                  <w:txbxContent>
                    <w:p w14:paraId="56BE296C" w14:textId="77777777" w:rsidR="00C7063C" w:rsidRDefault="00C7063C" w:rsidP="00C7063C">
                      <w:pPr>
                        <w:spacing w:line="275" w:lineRule="auto"/>
                        <w:jc w:val="center"/>
                        <w:textDirection w:val="btLr"/>
                      </w:pPr>
                      <w:r>
                        <w:rPr>
                          <w:b/>
                          <w:color w:val="000000"/>
                        </w:rPr>
                        <w:t>RIGHT</w:t>
                      </w:r>
                    </w:p>
                    <w:p w14:paraId="5847EFF2" w14:textId="77777777" w:rsidR="00C7063C" w:rsidRDefault="00C7063C" w:rsidP="00C7063C">
                      <w:pPr>
                        <w:spacing w:line="275" w:lineRule="auto"/>
                        <w:textDirection w:val="btLr"/>
                      </w:pP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25312" behindDoc="0" locked="0" layoutInCell="1" hidden="0" allowOverlap="1" wp14:anchorId="34F2501E" wp14:editId="4EF85721">
                <wp:simplePos x="0" y="0"/>
                <wp:positionH relativeFrom="column">
                  <wp:posOffset>4140200</wp:posOffset>
                </wp:positionH>
                <wp:positionV relativeFrom="paragraph">
                  <wp:posOffset>25400</wp:posOffset>
                </wp:positionV>
                <wp:extent cx="647700" cy="342900"/>
                <wp:effectExtent l="0" t="0" r="0" b="0"/>
                <wp:wrapNone/>
                <wp:docPr id="469" name="Rectangle 469"/>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ysClr val="window" lastClr="FFFFFF"/>
                        </a:solidFill>
                        <a:ln>
                          <a:noFill/>
                        </a:ln>
                      </wps:spPr>
                      <wps:txbx>
                        <w:txbxContent>
                          <w:p w14:paraId="051FD810" w14:textId="77777777" w:rsidR="00C7063C" w:rsidRDefault="00C7063C" w:rsidP="00C7063C">
                            <w:pPr>
                              <w:spacing w:line="275" w:lineRule="auto"/>
                              <w:jc w:val="center"/>
                              <w:textDirection w:val="btLr"/>
                            </w:pPr>
                            <w:r>
                              <w:rPr>
                                <w:b/>
                                <w:color w:val="000000"/>
                              </w:rPr>
                              <w:t>LEFT</w:t>
                            </w:r>
                          </w:p>
                          <w:p w14:paraId="31B08F0B" w14:textId="77777777" w:rsidR="00C7063C" w:rsidRDefault="00C7063C" w:rsidP="00C7063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4F2501E" id="Rectangle 469" o:spid="_x0000_s1065" style="position:absolute;margin-left:326pt;margin-top:2pt;width:51pt;height:27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" fillcolor="window" stroked="f">
                <v:textbox inset="2.53958mm,1.2694mm,2.53958mm,1.2694mm">
                  <w:txbxContent>
                    <w:p w14:paraId="051FD810" w14:textId="77777777" w:rsidR="00C7063C" w:rsidRDefault="00C7063C" w:rsidP="00C7063C">
                      <w:pPr>
                        <w:spacing w:line="275" w:lineRule="auto"/>
                        <w:jc w:val="center"/>
                        <w:textDirection w:val="btLr"/>
                      </w:pPr>
                      <w:r>
                        <w:rPr>
                          <w:b/>
                          <w:color w:val="000000"/>
                        </w:rPr>
                        <w:t>LEFT</w:t>
                      </w:r>
                    </w:p>
                    <w:p w14:paraId="31B08F0B" w14:textId="77777777" w:rsidR="00C7063C" w:rsidRDefault="00C7063C" w:rsidP="00C7063C">
                      <w:pPr>
                        <w:spacing w:line="275" w:lineRule="auto"/>
                        <w:textDirection w:val="btLr"/>
                      </w:pPr>
                    </w:p>
                  </w:txbxContent>
                </v:textbox>
              </v:rect>
            </w:pict>
          </mc:Fallback>
        </mc:AlternateContent>
      </w:r>
    </w:p>
    <w:p w14:paraId="16D7A4DA"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69DBEA9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26336" behindDoc="0" locked="0" layoutInCell="1" hidden="0" allowOverlap="1" wp14:anchorId="28336ABA" wp14:editId="57921DF6">
                <wp:simplePos x="0" y="0"/>
                <wp:positionH relativeFrom="column">
                  <wp:posOffset>2476500</wp:posOffset>
                </wp:positionH>
                <wp:positionV relativeFrom="paragraph">
                  <wp:posOffset>25400</wp:posOffset>
                </wp:positionV>
                <wp:extent cx="646872" cy="331718"/>
                <wp:effectExtent l="0" t="0" r="0" b="0"/>
                <wp:wrapNone/>
                <wp:docPr id="433" name="Rectangle 433"/>
                <wp:cNvGraphicFramePr/>
                <a:graphic xmlns:a="http://schemas.openxmlformats.org/drawingml/2006/main">
                  <a:graphicData uri="http://schemas.microsoft.com/office/word/2010/wordprocessingShape">
                    <wps:wsp>
                      <wps:cNvSpPr/>
                      <wps:spPr>
                        <a:xfrm>
                          <a:off x="5036852" y="3628429"/>
                          <a:ext cx="618297" cy="303143"/>
                        </a:xfrm>
                        <a:prstGeom prst="rect">
                          <a:avLst/>
                        </a:prstGeom>
                        <a:solidFill>
                          <a:srgbClr val="FFFFFF"/>
                        </a:solidFill>
                        <a:ln>
                          <a:noFill/>
                        </a:ln>
                      </wps:spPr>
                      <wps:txbx>
                        <w:txbxContent>
                          <w:p w14:paraId="20AFD942" w14:textId="77777777" w:rsidR="00C7063C" w:rsidRDefault="00C7063C" w:rsidP="00C7063C">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28336ABA" id="Rectangle 433" o:spid="_x0000_s1066" style="position:absolute;margin-left:195pt;margin-top:2pt;width:50.95pt;height:26.1pt;z-index:25172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" stroked="f">
                <v:textbox inset="2.53958mm,1.2694mm,2.53958mm,1.2694mm">
                  <w:txbxContent>
                    <w:p w14:paraId="20AFD942" w14:textId="77777777" w:rsidR="00C7063C" w:rsidRDefault="00C7063C" w:rsidP="00C7063C">
                      <w:pPr>
                        <w:spacing w:line="275" w:lineRule="auto"/>
                        <w:jc w:val="center"/>
                        <w:textDirection w:val="btLr"/>
                      </w:pPr>
                      <w:r>
                        <w:rPr>
                          <w:b/>
                          <w:color w:val="000000"/>
                          <w:sz w:val="26"/>
                        </w:rPr>
                        <w:t>BACK</w:t>
                      </w:r>
                    </w:p>
                  </w:txbxContent>
                </v:textbox>
              </v:rect>
            </w:pict>
          </mc:Fallback>
        </mc:AlternateContent>
      </w:r>
    </w:p>
    <w:p w14:paraId="34C31020"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3A4E65BB"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6CA1830F"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B2DC546"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75F5B46A"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6E174A3B"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E879FDD"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040CA07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73743A56"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p w14:paraId="4CEED7EC"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75013E12" w14:textId="77777777" w:rsidTr="00B02308">
        <w:tc>
          <w:tcPr>
            <w:tcW w:w="1127" w:type="dxa"/>
          </w:tcPr>
          <w:p w14:paraId="01DE5B1F"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4A5A5455" w14:textId="77777777" w:rsidR="00C7063C" w:rsidRPr="00C7063C" w:rsidRDefault="00C7063C" w:rsidP="00C7063C">
            <w:pPr>
              <w:rPr>
                <w:rFonts w:ascii="Times New Roman" w:hAnsi="Times New Roman"/>
                <w:sz w:val="22"/>
                <w:szCs w:val="22"/>
                <w:lang w:eastAsia="en-GB"/>
              </w:rPr>
            </w:pPr>
          </w:p>
        </w:tc>
        <w:tc>
          <w:tcPr>
            <w:tcW w:w="709" w:type="dxa"/>
          </w:tcPr>
          <w:p w14:paraId="066210D5"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7B2C7E96" w14:textId="77777777" w:rsidR="00C7063C" w:rsidRPr="00C7063C" w:rsidRDefault="00C7063C" w:rsidP="00C7063C">
            <w:pPr>
              <w:rPr>
                <w:rFonts w:ascii="Times New Roman" w:hAnsi="Times New Roman"/>
                <w:sz w:val="22"/>
                <w:szCs w:val="22"/>
                <w:lang w:eastAsia="en-GB"/>
              </w:rPr>
            </w:pPr>
          </w:p>
        </w:tc>
      </w:tr>
    </w:tbl>
    <w:p w14:paraId="4BB722DD"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C7063C" w:rsidRPr="00C7063C" w14:paraId="3643089B" w14:textId="77777777" w:rsidTr="00B02308">
        <w:tc>
          <w:tcPr>
            <w:tcW w:w="1773" w:type="dxa"/>
          </w:tcPr>
          <w:p w14:paraId="4BC14888"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Pupil:</w:t>
            </w:r>
          </w:p>
        </w:tc>
        <w:tc>
          <w:tcPr>
            <w:tcW w:w="3570" w:type="dxa"/>
          </w:tcPr>
          <w:p w14:paraId="510877DA" w14:textId="77777777" w:rsidR="00C7063C" w:rsidRPr="00C7063C" w:rsidRDefault="00C7063C" w:rsidP="00C7063C">
            <w:pPr>
              <w:ind w:firstLine="34"/>
              <w:rPr>
                <w:rFonts w:ascii="Times New Roman" w:hAnsi="Times New Roman"/>
                <w:sz w:val="22"/>
                <w:szCs w:val="22"/>
                <w:lang w:eastAsia="en-GB"/>
              </w:rPr>
            </w:pPr>
          </w:p>
          <w:p w14:paraId="4CEAB5FE" w14:textId="77777777" w:rsidR="00C7063C" w:rsidRPr="00C7063C" w:rsidRDefault="00C7063C" w:rsidP="00C7063C">
            <w:pPr>
              <w:ind w:firstLine="34"/>
              <w:rPr>
                <w:rFonts w:ascii="Times New Roman" w:hAnsi="Times New Roman"/>
                <w:sz w:val="22"/>
                <w:szCs w:val="22"/>
                <w:lang w:eastAsia="en-GB"/>
              </w:rPr>
            </w:pPr>
          </w:p>
        </w:tc>
        <w:tc>
          <w:tcPr>
            <w:tcW w:w="1962" w:type="dxa"/>
          </w:tcPr>
          <w:p w14:paraId="6354BC45"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of Birth:</w:t>
            </w:r>
          </w:p>
        </w:tc>
        <w:tc>
          <w:tcPr>
            <w:tcW w:w="1711" w:type="dxa"/>
          </w:tcPr>
          <w:p w14:paraId="44C78B97" w14:textId="77777777" w:rsidR="00C7063C" w:rsidRPr="00C7063C" w:rsidRDefault="00C7063C" w:rsidP="00C7063C">
            <w:pPr>
              <w:rPr>
                <w:rFonts w:ascii="Times New Roman" w:hAnsi="Times New Roman"/>
                <w:sz w:val="22"/>
                <w:szCs w:val="22"/>
                <w:lang w:eastAsia="en-GB"/>
              </w:rPr>
            </w:pPr>
          </w:p>
        </w:tc>
      </w:tr>
      <w:tr w:rsidR="00C7063C" w:rsidRPr="00C7063C" w14:paraId="7935D952" w14:textId="77777777" w:rsidTr="00B02308">
        <w:tc>
          <w:tcPr>
            <w:tcW w:w="1773" w:type="dxa"/>
          </w:tcPr>
          <w:p w14:paraId="44ADF99A"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Name of Staff:</w:t>
            </w:r>
          </w:p>
        </w:tc>
        <w:tc>
          <w:tcPr>
            <w:tcW w:w="3570" w:type="dxa"/>
          </w:tcPr>
          <w:p w14:paraId="614D53DF" w14:textId="77777777" w:rsidR="00C7063C" w:rsidRPr="00C7063C" w:rsidRDefault="00C7063C" w:rsidP="00C7063C">
            <w:pPr>
              <w:rPr>
                <w:rFonts w:ascii="Times New Roman" w:hAnsi="Times New Roman"/>
                <w:sz w:val="22"/>
                <w:szCs w:val="22"/>
                <w:lang w:eastAsia="en-GB"/>
              </w:rPr>
            </w:pPr>
          </w:p>
        </w:tc>
        <w:tc>
          <w:tcPr>
            <w:tcW w:w="1962" w:type="dxa"/>
          </w:tcPr>
          <w:p w14:paraId="6E97846D"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 and time of observation:</w:t>
            </w:r>
          </w:p>
        </w:tc>
        <w:tc>
          <w:tcPr>
            <w:tcW w:w="1711" w:type="dxa"/>
          </w:tcPr>
          <w:p w14:paraId="45C03173" w14:textId="77777777" w:rsidR="00C7063C" w:rsidRPr="00C7063C" w:rsidRDefault="00C7063C" w:rsidP="00C7063C">
            <w:pPr>
              <w:rPr>
                <w:rFonts w:ascii="Times New Roman" w:hAnsi="Times New Roman"/>
                <w:sz w:val="22"/>
                <w:szCs w:val="22"/>
                <w:lang w:eastAsia="en-GB"/>
              </w:rPr>
            </w:pPr>
          </w:p>
        </w:tc>
      </w:tr>
    </w:tbl>
    <w:p w14:paraId="21DF291C"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27360" behindDoc="0" locked="0" layoutInCell="1" hidden="0" allowOverlap="1" wp14:anchorId="1B944FA5" wp14:editId="23C02849">
            <wp:simplePos x="0" y="0"/>
            <wp:positionH relativeFrom="column">
              <wp:posOffset>-117471</wp:posOffset>
            </wp:positionH>
            <wp:positionV relativeFrom="paragraph">
              <wp:posOffset>322146</wp:posOffset>
            </wp:positionV>
            <wp:extent cx="2328274" cy="2528764"/>
            <wp:effectExtent l="0" t="0" r="0" b="0"/>
            <wp:wrapNone/>
            <wp:docPr id="505" name="image63.png" descr="FOOT-1"/>
            <wp:cNvGraphicFramePr/>
            <a:graphic xmlns:a="http://schemas.openxmlformats.org/drawingml/2006/main">
              <a:graphicData uri="http://schemas.openxmlformats.org/drawingml/2006/picture">
                <pic:pic xmlns:pic="http://schemas.openxmlformats.org/drawingml/2006/picture">
                  <pic:nvPicPr>
                    <pic:cNvPr id="0" name="image63.png" descr="FOOT-1"/>
                    <pic:cNvPicPr preferRelativeResize="0"/>
                  </pic:nvPicPr>
                  <pic:blipFill>
                    <a:blip r:embed="rId98"/>
                    <a:srcRect/>
                    <a:stretch>
                      <a:fillRect/>
                    </a:stretch>
                  </pic:blipFill>
                  <pic:spPr>
                    <a:xfrm>
                      <a:off x="0" y="0"/>
                      <a:ext cx="2328274" cy="2528764"/>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28384" behindDoc="0" locked="0" layoutInCell="1" hidden="0" allowOverlap="1" wp14:anchorId="1DD64CF7" wp14:editId="41536E68">
                <wp:simplePos x="0" y="0"/>
                <wp:positionH relativeFrom="column">
                  <wp:posOffset>749300</wp:posOffset>
                </wp:positionH>
                <wp:positionV relativeFrom="paragraph">
                  <wp:posOffset>63500</wp:posOffset>
                </wp:positionV>
                <wp:extent cx="609600" cy="304800"/>
                <wp:effectExtent l="0" t="0" r="0" b="0"/>
                <wp:wrapNone/>
                <wp:docPr id="450" name="Rectangle 450"/>
                <wp:cNvGraphicFramePr/>
                <a:graphic xmlns:a="http://schemas.openxmlformats.org/drawingml/2006/main">
                  <a:graphicData uri="http://schemas.microsoft.com/office/word/2010/wordprocessingShape">
                    <wps:wsp>
                      <wps:cNvSpPr/>
                      <wps:spPr>
                        <a:xfrm>
                          <a:off x="5055488" y="3641888"/>
                          <a:ext cx="581025" cy="276225"/>
                        </a:xfrm>
                        <a:prstGeom prst="rect">
                          <a:avLst/>
                        </a:prstGeom>
                        <a:solidFill>
                          <a:sysClr val="window" lastClr="FFFFFF"/>
                        </a:solidFill>
                        <a:ln>
                          <a:noFill/>
                        </a:ln>
                      </wps:spPr>
                      <wps:txbx>
                        <w:txbxContent>
                          <w:p w14:paraId="3356750B" w14:textId="77777777" w:rsidR="00C7063C" w:rsidRDefault="00C7063C" w:rsidP="00C7063C">
                            <w:pPr>
                              <w:spacing w:line="275" w:lineRule="auto"/>
                              <w:jc w:val="center"/>
                              <w:textDirection w:val="btLr"/>
                            </w:pPr>
                            <w:r>
                              <w:rPr>
                                <w:b/>
                                <w:color w:val="000000"/>
                                <w:sz w:val="26"/>
                              </w:rPr>
                              <w:t>TOP</w:t>
                            </w:r>
                          </w:p>
                        </w:txbxContent>
                      </wps:txbx>
                      <wps:bodyPr spcFirstLastPara="1" wrap="square" lIns="91425" tIns="45700" rIns="91425" bIns="45700" anchor="t" anchorCtr="0">
                        <a:noAutofit/>
                      </wps:bodyPr>
                    </wps:wsp>
                  </a:graphicData>
                </a:graphic>
              </wp:anchor>
            </w:drawing>
          </mc:Choice>
          <mc:Fallback>
            <w:pict>
              <v:rect w14:anchorId="1DD64CF7" id="Rectangle 450" o:spid="_x0000_s1067" style="position:absolute;margin-left:59pt;margin-top:5pt;width:48pt;height:24pt;z-index:25172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" fillcolor="window" stroked="f">
                <v:textbox inset="2.53958mm,1.2694mm,2.53958mm,1.2694mm">
                  <w:txbxContent>
                    <w:p w14:paraId="3356750B" w14:textId="77777777" w:rsidR="00C7063C" w:rsidRDefault="00C7063C" w:rsidP="00C7063C">
                      <w:pPr>
                        <w:spacing w:line="275" w:lineRule="auto"/>
                        <w:jc w:val="center"/>
                        <w:textDirection w:val="btLr"/>
                      </w:pPr>
                      <w:r>
                        <w:rPr>
                          <w:b/>
                          <w:color w:val="000000"/>
                          <w:sz w:val="26"/>
                        </w:rPr>
                        <w:t>TOP</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29408" behindDoc="0" locked="0" layoutInCell="1" hidden="0" allowOverlap="1" wp14:anchorId="38BF5AFB" wp14:editId="201228CD">
                <wp:simplePos x="0" y="0"/>
                <wp:positionH relativeFrom="column">
                  <wp:posOffset>3924300</wp:posOffset>
                </wp:positionH>
                <wp:positionV relativeFrom="paragraph">
                  <wp:posOffset>63500</wp:posOffset>
                </wp:positionV>
                <wp:extent cx="904875" cy="304800"/>
                <wp:effectExtent l="0" t="0" r="0" b="0"/>
                <wp:wrapNone/>
                <wp:docPr id="445" name="Rectangle 445"/>
                <wp:cNvGraphicFramePr/>
                <a:graphic xmlns:a="http://schemas.openxmlformats.org/drawingml/2006/main">
                  <a:graphicData uri="http://schemas.microsoft.com/office/word/2010/wordprocessingShape">
                    <wps:wsp>
                      <wps:cNvSpPr/>
                      <wps:spPr>
                        <a:xfrm>
                          <a:off x="4907850" y="3641888"/>
                          <a:ext cx="876300" cy="276225"/>
                        </a:xfrm>
                        <a:prstGeom prst="rect">
                          <a:avLst/>
                        </a:prstGeom>
                        <a:solidFill>
                          <a:sysClr val="window" lastClr="FFFFFF"/>
                        </a:solidFill>
                        <a:ln>
                          <a:noFill/>
                        </a:ln>
                      </wps:spPr>
                      <wps:txbx>
                        <w:txbxContent>
                          <w:p w14:paraId="0320D3D8" w14:textId="77777777" w:rsidR="00C7063C" w:rsidRDefault="00C7063C" w:rsidP="00C7063C">
                            <w:pPr>
                              <w:spacing w:line="275" w:lineRule="auto"/>
                              <w:jc w:val="center"/>
                              <w:textDirection w:val="btLr"/>
                            </w:pPr>
                            <w:r>
                              <w:rPr>
                                <w:b/>
                                <w:color w:val="000000"/>
                                <w:sz w:val="26"/>
                              </w:rPr>
                              <w:t>BOTTOM</w:t>
                            </w:r>
                          </w:p>
                        </w:txbxContent>
                      </wps:txbx>
                      <wps:bodyPr spcFirstLastPara="1" wrap="square" lIns="91425" tIns="45700" rIns="91425" bIns="45700" anchor="t" anchorCtr="0">
                        <a:noAutofit/>
                      </wps:bodyPr>
                    </wps:wsp>
                  </a:graphicData>
                </a:graphic>
              </wp:anchor>
            </w:drawing>
          </mc:Choice>
          <mc:Fallback>
            <w:pict>
              <v:rect w14:anchorId="38BF5AFB" id="Rectangle 445" o:spid="_x0000_s1068" style="position:absolute;margin-left:309pt;margin-top:5pt;width:71.25pt;height:24pt;z-index:25172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" fillcolor="window" stroked="f">
                <v:textbox inset="2.53958mm,1.2694mm,2.53958mm,1.2694mm">
                  <w:txbxContent>
                    <w:p w14:paraId="0320D3D8" w14:textId="77777777" w:rsidR="00C7063C" w:rsidRDefault="00C7063C" w:rsidP="00C7063C">
                      <w:pPr>
                        <w:spacing w:line="275" w:lineRule="auto"/>
                        <w:jc w:val="center"/>
                        <w:textDirection w:val="btLr"/>
                      </w:pPr>
                      <w:r>
                        <w:rPr>
                          <w:b/>
                          <w:color w:val="000000"/>
                          <w:sz w:val="26"/>
                        </w:rPr>
                        <w:t>BOTTOM</w:t>
                      </w:r>
                    </w:p>
                  </w:txbxContent>
                </v:textbox>
              </v:rect>
            </w:pict>
          </mc:Fallback>
        </mc:AlternateContent>
      </w:r>
    </w:p>
    <w:p w14:paraId="0938D6A4" w14:textId="77777777" w:rsidR="00C7063C" w:rsidRPr="00C7063C" w:rsidRDefault="00C7063C" w:rsidP="00C7063C">
      <w:pPr>
        <w:tabs>
          <w:tab w:val="left" w:pos="1210"/>
          <w:tab w:val="left" w:pos="6066"/>
          <w:tab w:val="left" w:pos="6809"/>
        </w:tabs>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drawing>
          <wp:anchor distT="0" distB="0" distL="114300" distR="114300" simplePos="0" relativeHeight="251730432" behindDoc="0" locked="0" layoutInCell="1" hidden="0" allowOverlap="1" wp14:anchorId="73B3FD3D" wp14:editId="5B06F2E9">
            <wp:simplePos x="0" y="0"/>
            <wp:positionH relativeFrom="column">
              <wp:posOffset>3289217</wp:posOffset>
            </wp:positionH>
            <wp:positionV relativeFrom="paragraph">
              <wp:posOffset>50165</wp:posOffset>
            </wp:positionV>
            <wp:extent cx="2222851" cy="2464905"/>
            <wp:effectExtent l="0" t="0" r="0" b="0"/>
            <wp:wrapNone/>
            <wp:docPr id="494" name="image11.png" descr="FOOT-2"/>
            <wp:cNvGraphicFramePr/>
            <a:graphic xmlns:a="http://schemas.openxmlformats.org/drawingml/2006/main">
              <a:graphicData uri="http://schemas.openxmlformats.org/drawingml/2006/picture">
                <pic:pic xmlns:pic="http://schemas.openxmlformats.org/drawingml/2006/picture">
                  <pic:nvPicPr>
                    <pic:cNvPr id="0" name="image11.png" descr="FOOT-2"/>
                    <pic:cNvPicPr preferRelativeResize="0"/>
                  </pic:nvPicPr>
                  <pic:blipFill>
                    <a:blip r:embed="rId99"/>
                    <a:srcRect/>
                    <a:stretch>
                      <a:fillRect/>
                    </a:stretch>
                  </pic:blipFill>
                  <pic:spPr>
                    <a:xfrm>
                      <a:off x="0" y="0"/>
                      <a:ext cx="2222851" cy="2464905"/>
                    </a:xfrm>
                    <a:prstGeom prst="rect">
                      <a:avLst/>
                    </a:prstGeom>
                    <a:ln/>
                  </pic:spPr>
                </pic:pic>
              </a:graphicData>
            </a:graphic>
          </wp:anchor>
        </w:drawing>
      </w:r>
    </w:p>
    <w:p w14:paraId="648EFF48" w14:textId="77777777" w:rsidR="00C7063C" w:rsidRPr="00C7063C" w:rsidRDefault="00C7063C" w:rsidP="00C7063C">
      <w:pPr>
        <w:spacing w:after="120" w:line="276" w:lineRule="auto"/>
        <w:rPr>
          <w:rFonts w:ascii="Calibri" w:eastAsia="Calibri" w:hAnsi="Calibri" w:cs="Calibri"/>
          <w:sz w:val="24"/>
          <w:lang w:eastAsia="en-GB"/>
        </w:rPr>
      </w:pPr>
    </w:p>
    <w:p w14:paraId="5CE465B7" w14:textId="77777777" w:rsidR="00C7063C" w:rsidRPr="00C7063C" w:rsidRDefault="00C7063C" w:rsidP="00C7063C">
      <w:pPr>
        <w:spacing w:after="120" w:line="276" w:lineRule="auto"/>
        <w:rPr>
          <w:rFonts w:ascii="Calibri" w:eastAsia="Calibri" w:hAnsi="Calibri" w:cs="Calibri"/>
          <w:sz w:val="24"/>
          <w:lang w:eastAsia="en-GB"/>
        </w:rPr>
      </w:pPr>
    </w:p>
    <w:p w14:paraId="411F0149" w14:textId="77777777" w:rsidR="00C7063C" w:rsidRPr="00C7063C" w:rsidRDefault="00C7063C" w:rsidP="00C7063C">
      <w:pPr>
        <w:spacing w:after="120" w:line="276" w:lineRule="auto"/>
        <w:rPr>
          <w:rFonts w:ascii="Calibri" w:eastAsia="Calibri" w:hAnsi="Calibri" w:cs="Calibri"/>
          <w:sz w:val="24"/>
          <w:lang w:eastAsia="en-GB"/>
        </w:rPr>
      </w:pPr>
    </w:p>
    <w:p w14:paraId="5D812542" w14:textId="77777777" w:rsidR="00C7063C" w:rsidRPr="00C7063C" w:rsidRDefault="00C7063C" w:rsidP="00C7063C">
      <w:pPr>
        <w:spacing w:after="120" w:line="276" w:lineRule="auto"/>
        <w:rPr>
          <w:rFonts w:ascii="Calibri" w:eastAsia="Calibri" w:hAnsi="Calibri" w:cs="Calibri"/>
          <w:sz w:val="24"/>
          <w:lang w:eastAsia="en-GB"/>
        </w:rPr>
      </w:pPr>
    </w:p>
    <w:p w14:paraId="3E7F49B7" w14:textId="77777777" w:rsidR="00C7063C" w:rsidRPr="00C7063C" w:rsidRDefault="00C7063C" w:rsidP="00C7063C">
      <w:pPr>
        <w:spacing w:after="120" w:line="276" w:lineRule="auto"/>
        <w:rPr>
          <w:rFonts w:ascii="Calibri" w:eastAsia="Calibri" w:hAnsi="Calibri" w:cs="Calibri"/>
          <w:sz w:val="24"/>
          <w:lang w:eastAsia="en-GB"/>
        </w:rPr>
      </w:pPr>
    </w:p>
    <w:p w14:paraId="343BCB2C" w14:textId="77777777" w:rsidR="00C7063C" w:rsidRPr="00C7063C" w:rsidRDefault="00C7063C" w:rsidP="00C7063C">
      <w:pPr>
        <w:spacing w:after="120" w:line="276" w:lineRule="auto"/>
        <w:rPr>
          <w:rFonts w:ascii="Calibri" w:eastAsia="Calibri" w:hAnsi="Calibri" w:cs="Calibri"/>
          <w:sz w:val="24"/>
          <w:lang w:eastAsia="en-GB"/>
        </w:rPr>
      </w:pPr>
    </w:p>
    <w:p w14:paraId="74EE1AB7" w14:textId="77777777" w:rsidR="00C7063C" w:rsidRPr="00C7063C" w:rsidRDefault="00C7063C" w:rsidP="00C7063C">
      <w:pPr>
        <w:spacing w:after="120" w:line="276" w:lineRule="auto"/>
        <w:rPr>
          <w:rFonts w:ascii="Calibri" w:eastAsia="Calibri" w:hAnsi="Calibri" w:cs="Calibri"/>
          <w:sz w:val="24"/>
          <w:lang w:eastAsia="en-GB"/>
        </w:rPr>
      </w:pPr>
    </w:p>
    <w:p w14:paraId="6D83E67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31456" behindDoc="0" locked="0" layoutInCell="1" hidden="0" allowOverlap="1" wp14:anchorId="34A1C843" wp14:editId="3D8C703B">
                <wp:simplePos x="0" y="0"/>
                <wp:positionH relativeFrom="column">
                  <wp:posOffset>3479800</wp:posOffset>
                </wp:positionH>
                <wp:positionV relativeFrom="paragraph">
                  <wp:posOffset>152400</wp:posOffset>
                </wp:positionV>
                <wp:extent cx="676275" cy="314325"/>
                <wp:effectExtent l="0" t="0" r="0" b="0"/>
                <wp:wrapNone/>
                <wp:docPr id="466" name="Rectangle 466"/>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rgbClr val="FFFFFF"/>
                        </a:solidFill>
                        <a:ln>
                          <a:noFill/>
                        </a:ln>
                      </wps:spPr>
                      <wps:txbx>
                        <w:txbxContent>
                          <w:p w14:paraId="4683A608"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34A1C843" id="Rectangle 466" o:spid="_x0000_s1069" style="position:absolute;margin-left:274pt;margin-top:12pt;width:53.25pt;height:24.75pt;z-index:25173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" stroked="f">
                <v:textbox inset="2.53958mm,1.2694mm,2.53958mm,1.2694mm">
                  <w:txbxContent>
                    <w:p w14:paraId="4683A608"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32480" behindDoc="0" locked="0" layoutInCell="1" hidden="0" allowOverlap="1" wp14:anchorId="4FBA629F" wp14:editId="3C6649C6">
                <wp:simplePos x="0" y="0"/>
                <wp:positionH relativeFrom="column">
                  <wp:posOffset>114300</wp:posOffset>
                </wp:positionH>
                <wp:positionV relativeFrom="paragraph">
                  <wp:posOffset>215900</wp:posOffset>
                </wp:positionV>
                <wp:extent cx="676275" cy="314325"/>
                <wp:effectExtent l="0" t="0" r="0" b="0"/>
                <wp:wrapNone/>
                <wp:docPr id="435" name="Rectangle 435"/>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ysClr val="window" lastClr="FFFFFF"/>
                        </a:solidFill>
                        <a:ln>
                          <a:noFill/>
                        </a:ln>
                      </wps:spPr>
                      <wps:txbx>
                        <w:txbxContent>
                          <w:p w14:paraId="6D562A4C"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4FBA629F" id="Rectangle 435" o:spid="_x0000_s1070" style="position:absolute;margin-left:9pt;margin-top:17pt;width:53.25pt;height:24.75pt;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" fillcolor="window" stroked="f">
                <v:textbox inset="2.53958mm,1.2694mm,2.53958mm,1.2694mm">
                  <w:txbxContent>
                    <w:p w14:paraId="6D562A4C"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33504" behindDoc="0" locked="0" layoutInCell="1" hidden="0" allowOverlap="1" wp14:anchorId="3B290CDE" wp14:editId="30DF759E">
                <wp:simplePos x="0" y="0"/>
                <wp:positionH relativeFrom="column">
                  <wp:posOffset>1206500</wp:posOffset>
                </wp:positionH>
                <wp:positionV relativeFrom="paragraph">
                  <wp:posOffset>203200</wp:posOffset>
                </wp:positionV>
                <wp:extent cx="697865" cy="323850"/>
                <wp:effectExtent l="0" t="0" r="0" b="0"/>
                <wp:wrapNone/>
                <wp:docPr id="438" name="Rectangle 438"/>
                <wp:cNvGraphicFramePr/>
                <a:graphic xmlns:a="http://schemas.openxmlformats.org/drawingml/2006/main">
                  <a:graphicData uri="http://schemas.microsoft.com/office/word/2010/wordprocessingShape">
                    <wps:wsp>
                      <wps:cNvSpPr/>
                      <wps:spPr>
                        <a:xfrm>
                          <a:off x="5011355" y="3632363"/>
                          <a:ext cx="669290" cy="295275"/>
                        </a:xfrm>
                        <a:prstGeom prst="rect">
                          <a:avLst/>
                        </a:prstGeom>
                        <a:solidFill>
                          <a:sysClr val="window" lastClr="FFFFFF"/>
                        </a:solidFill>
                        <a:ln>
                          <a:noFill/>
                        </a:ln>
                      </wps:spPr>
                      <wps:txbx>
                        <w:txbxContent>
                          <w:p w14:paraId="5D68AE0D" w14:textId="77777777" w:rsidR="00C7063C" w:rsidRDefault="00C7063C" w:rsidP="00C7063C">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3B290CDE" id="Rectangle 438" o:spid="_x0000_s1071" style="position:absolute;margin-left:95pt;margin-top:16pt;width:54.95pt;height:25.5pt;z-index:251733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" fillcolor="window" stroked="f">
                <v:textbox inset="2.53958mm,1.2694mm,2.53958mm,1.2694mm">
                  <w:txbxContent>
                    <w:p w14:paraId="5D68AE0D" w14:textId="77777777" w:rsidR="00C7063C" w:rsidRDefault="00C7063C" w:rsidP="00C7063C">
                      <w:pPr>
                        <w:spacing w:line="275" w:lineRule="auto"/>
                        <w:jc w:val="center"/>
                        <w:textDirection w:val="btLr"/>
                      </w:pPr>
                      <w:r>
                        <w:rPr>
                          <w:b/>
                          <w:color w:val="000000"/>
                        </w:rPr>
                        <w:t>LEFT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34528" behindDoc="0" locked="0" layoutInCell="1" hidden="0" allowOverlap="1" wp14:anchorId="07B0077E" wp14:editId="071C1F21">
                <wp:simplePos x="0" y="0"/>
                <wp:positionH relativeFrom="column">
                  <wp:posOffset>4584700</wp:posOffset>
                </wp:positionH>
                <wp:positionV relativeFrom="paragraph">
                  <wp:posOffset>165100</wp:posOffset>
                </wp:positionV>
                <wp:extent cx="697865" cy="307948"/>
                <wp:effectExtent l="0" t="0" r="0" b="0"/>
                <wp:wrapNone/>
                <wp:docPr id="453" name="Rectangle 453"/>
                <wp:cNvGraphicFramePr/>
                <a:graphic xmlns:a="http://schemas.openxmlformats.org/drawingml/2006/main">
                  <a:graphicData uri="http://schemas.microsoft.com/office/word/2010/wordprocessingShape">
                    <wps:wsp>
                      <wps:cNvSpPr/>
                      <wps:spPr>
                        <a:xfrm>
                          <a:off x="5011355" y="3640314"/>
                          <a:ext cx="669290" cy="279373"/>
                        </a:xfrm>
                        <a:prstGeom prst="rect">
                          <a:avLst/>
                        </a:prstGeom>
                        <a:solidFill>
                          <a:sysClr val="window" lastClr="FFFFFF"/>
                        </a:solidFill>
                        <a:ln>
                          <a:noFill/>
                        </a:ln>
                      </wps:spPr>
                      <wps:txbx>
                        <w:txbxContent>
                          <w:p w14:paraId="132F02F6" w14:textId="77777777" w:rsidR="00C7063C" w:rsidRDefault="00C7063C" w:rsidP="00C7063C">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07B0077E" id="Rectangle 453" o:spid="_x0000_s1072" style="position:absolute;margin-left:361pt;margin-top:13pt;width:54.95pt;height:24.25pt;z-index:251734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" fillcolor="window" stroked="f">
                <v:textbox inset="2.53958mm,1.2694mm,2.53958mm,1.2694mm">
                  <w:txbxContent>
                    <w:p w14:paraId="132F02F6" w14:textId="77777777" w:rsidR="00C7063C" w:rsidRDefault="00C7063C" w:rsidP="00C7063C">
                      <w:pPr>
                        <w:spacing w:line="275" w:lineRule="auto"/>
                        <w:jc w:val="center"/>
                        <w:textDirection w:val="btLr"/>
                      </w:pPr>
                      <w:r>
                        <w:rPr>
                          <w:b/>
                          <w:color w:val="000000"/>
                        </w:rPr>
                        <w:t>LEFT</w:t>
                      </w:r>
                    </w:p>
                  </w:txbxContent>
                </v:textbox>
              </v:rect>
            </w:pict>
          </mc:Fallback>
        </mc:AlternateContent>
      </w:r>
    </w:p>
    <w:p w14:paraId="782DA3DE" w14:textId="77777777" w:rsidR="00C7063C" w:rsidRPr="00C7063C" w:rsidRDefault="00C7063C" w:rsidP="00C7063C">
      <w:pPr>
        <w:spacing w:after="120" w:line="276" w:lineRule="auto"/>
        <w:rPr>
          <w:rFonts w:ascii="Calibri" w:eastAsia="Calibri" w:hAnsi="Calibri" w:cs="Calibri"/>
          <w:b/>
          <w:sz w:val="24"/>
          <w:lang w:eastAsia="en-GB"/>
        </w:rPr>
      </w:pPr>
    </w:p>
    <w:p w14:paraId="09F47BD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w:lastRenderedPageBreak/>
        <w:drawing>
          <wp:anchor distT="0" distB="0" distL="114300" distR="114300" simplePos="0" relativeHeight="251735552" behindDoc="0" locked="0" layoutInCell="1" hidden="0" allowOverlap="1" wp14:anchorId="5CE2EADC" wp14:editId="0858EAC5">
            <wp:simplePos x="0" y="0"/>
            <wp:positionH relativeFrom="column">
              <wp:posOffset>-309030</wp:posOffset>
            </wp:positionH>
            <wp:positionV relativeFrom="paragraph">
              <wp:posOffset>144448</wp:posOffset>
            </wp:positionV>
            <wp:extent cx="2802387" cy="1383527"/>
            <wp:effectExtent l="0" t="0" r="0" b="0"/>
            <wp:wrapNone/>
            <wp:docPr id="500" name="image53.png" descr="FOOT-3"/>
            <wp:cNvGraphicFramePr/>
            <a:graphic xmlns:a="http://schemas.openxmlformats.org/drawingml/2006/main">
              <a:graphicData uri="http://schemas.openxmlformats.org/drawingml/2006/picture">
                <pic:pic xmlns:pic="http://schemas.openxmlformats.org/drawingml/2006/picture">
                  <pic:nvPicPr>
                    <pic:cNvPr id="0" name="image53.png" descr="FOOT-3"/>
                    <pic:cNvPicPr preferRelativeResize="0"/>
                  </pic:nvPicPr>
                  <pic:blipFill>
                    <a:blip r:embed="rId100"/>
                    <a:srcRect/>
                    <a:stretch>
                      <a:fillRect/>
                    </a:stretch>
                  </pic:blipFill>
                  <pic:spPr>
                    <a:xfrm>
                      <a:off x="0" y="0"/>
                      <a:ext cx="2802387" cy="1383527"/>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36576" behindDoc="0" locked="0" layoutInCell="1" hidden="0" allowOverlap="1" wp14:anchorId="563329CF" wp14:editId="03D7C46B">
            <wp:simplePos x="0" y="0"/>
            <wp:positionH relativeFrom="column">
              <wp:posOffset>3581317</wp:posOffset>
            </wp:positionH>
            <wp:positionV relativeFrom="paragraph">
              <wp:posOffset>144117</wp:posOffset>
            </wp:positionV>
            <wp:extent cx="2637155" cy="1374775"/>
            <wp:effectExtent l="0" t="0" r="0" b="0"/>
            <wp:wrapSquare wrapText="bothSides" distT="0" distB="0" distL="114300" distR="114300"/>
            <wp:docPr id="496" name="image14.png" descr="FOOT-4"/>
            <wp:cNvGraphicFramePr/>
            <a:graphic xmlns:a="http://schemas.openxmlformats.org/drawingml/2006/main">
              <a:graphicData uri="http://schemas.openxmlformats.org/drawingml/2006/picture">
                <pic:pic xmlns:pic="http://schemas.openxmlformats.org/drawingml/2006/picture">
                  <pic:nvPicPr>
                    <pic:cNvPr id="0" name="image14.png" descr="FOOT-4"/>
                    <pic:cNvPicPr preferRelativeResize="0"/>
                  </pic:nvPicPr>
                  <pic:blipFill>
                    <a:blip r:embed="rId101"/>
                    <a:srcRect/>
                    <a:stretch>
                      <a:fillRect/>
                    </a:stretch>
                  </pic:blipFill>
                  <pic:spPr>
                    <a:xfrm>
                      <a:off x="0" y="0"/>
                      <a:ext cx="2637155" cy="1374775"/>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37600" behindDoc="0" locked="0" layoutInCell="1" hidden="0" allowOverlap="1" wp14:anchorId="0796E4A9" wp14:editId="42CEEC2E">
                <wp:simplePos x="0" y="0"/>
                <wp:positionH relativeFrom="column">
                  <wp:posOffset>2514600</wp:posOffset>
                </wp:positionH>
                <wp:positionV relativeFrom="paragraph">
                  <wp:posOffset>254000</wp:posOffset>
                </wp:positionV>
                <wp:extent cx="857250" cy="371475"/>
                <wp:effectExtent l="0" t="0" r="0" b="0"/>
                <wp:wrapNone/>
                <wp:docPr id="485" name="Rectangle 485"/>
                <wp:cNvGraphicFramePr/>
                <a:graphic xmlns:a="http://schemas.openxmlformats.org/drawingml/2006/main">
                  <a:graphicData uri="http://schemas.microsoft.com/office/word/2010/wordprocessingShape">
                    <wps:wsp>
                      <wps:cNvSpPr/>
                      <wps:spPr>
                        <a:xfrm>
                          <a:off x="4931663" y="3608550"/>
                          <a:ext cx="828675" cy="342900"/>
                        </a:xfrm>
                        <a:prstGeom prst="rect">
                          <a:avLst/>
                        </a:prstGeom>
                        <a:solidFill>
                          <a:sysClr val="window" lastClr="FFFFFF"/>
                        </a:solidFill>
                        <a:ln>
                          <a:noFill/>
                        </a:ln>
                      </wps:spPr>
                      <wps:txbx>
                        <w:txbxContent>
                          <w:p w14:paraId="1C9493C0" w14:textId="77777777" w:rsidR="00C7063C" w:rsidRDefault="00C7063C" w:rsidP="00C7063C">
                            <w:pPr>
                              <w:spacing w:line="275" w:lineRule="auto"/>
                              <w:jc w:val="center"/>
                              <w:textDirection w:val="btLr"/>
                            </w:pPr>
                            <w:r>
                              <w:rPr>
                                <w:b/>
                                <w:color w:val="000000"/>
                                <w:sz w:val="26"/>
                              </w:rPr>
                              <w:t>INNER</w:t>
                            </w:r>
                          </w:p>
                        </w:txbxContent>
                      </wps:txbx>
                      <wps:bodyPr spcFirstLastPara="1" wrap="square" lIns="91425" tIns="45700" rIns="91425" bIns="45700" anchor="t" anchorCtr="0">
                        <a:noAutofit/>
                      </wps:bodyPr>
                    </wps:wsp>
                  </a:graphicData>
                </a:graphic>
              </wp:anchor>
            </w:drawing>
          </mc:Choice>
          <mc:Fallback>
            <w:pict>
              <v:rect w14:anchorId="0796E4A9" id="Rectangle 485" o:spid="_x0000_s1073" style="position:absolute;margin-left:198pt;margin-top:20pt;width:67.5pt;height:29.25pt;z-index:25173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" fillcolor="window" stroked="f">
                <v:textbox inset="2.53958mm,1.2694mm,2.53958mm,1.2694mm">
                  <w:txbxContent>
                    <w:p w14:paraId="1C9493C0" w14:textId="77777777" w:rsidR="00C7063C" w:rsidRDefault="00C7063C" w:rsidP="00C7063C">
                      <w:pPr>
                        <w:spacing w:line="275" w:lineRule="auto"/>
                        <w:jc w:val="center"/>
                        <w:textDirection w:val="btLr"/>
                      </w:pPr>
                      <w:r>
                        <w:rPr>
                          <w:b/>
                          <w:color w:val="000000"/>
                          <w:sz w:val="26"/>
                        </w:rPr>
                        <w:t>INNER</w:t>
                      </w:r>
                    </w:p>
                  </w:txbxContent>
                </v:textbox>
              </v:rect>
            </w:pict>
          </mc:Fallback>
        </mc:AlternateContent>
      </w:r>
    </w:p>
    <w:p w14:paraId="03402BF2" w14:textId="77777777" w:rsidR="00C7063C" w:rsidRPr="00C7063C" w:rsidRDefault="00C7063C" w:rsidP="00C7063C">
      <w:pPr>
        <w:spacing w:after="120" w:line="276" w:lineRule="auto"/>
        <w:rPr>
          <w:rFonts w:ascii="Calibri" w:eastAsia="Calibri" w:hAnsi="Calibri" w:cs="Calibri"/>
          <w:sz w:val="24"/>
          <w:lang w:eastAsia="en-GB"/>
        </w:rPr>
      </w:pPr>
    </w:p>
    <w:p w14:paraId="4FE29CE8" w14:textId="77777777" w:rsidR="00C7063C" w:rsidRPr="00C7063C" w:rsidRDefault="00C7063C" w:rsidP="00C7063C">
      <w:pPr>
        <w:spacing w:after="120" w:line="276" w:lineRule="auto"/>
        <w:rPr>
          <w:rFonts w:ascii="Calibri" w:eastAsia="Calibri" w:hAnsi="Calibri" w:cs="Calibri"/>
          <w:sz w:val="24"/>
          <w:lang w:eastAsia="en-GB"/>
        </w:rPr>
      </w:pPr>
    </w:p>
    <w:p w14:paraId="43AA60C0" w14:textId="77777777" w:rsidR="00C7063C" w:rsidRPr="00C7063C" w:rsidRDefault="00C7063C" w:rsidP="00C7063C">
      <w:pPr>
        <w:spacing w:after="120" w:line="276" w:lineRule="auto"/>
        <w:rPr>
          <w:rFonts w:ascii="Calibri" w:eastAsia="Calibri" w:hAnsi="Calibri" w:cs="Calibri"/>
          <w:sz w:val="24"/>
          <w:lang w:eastAsia="en-GB"/>
        </w:rPr>
      </w:pPr>
    </w:p>
    <w:p w14:paraId="7A4E88E0"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noProof/>
          <w:sz w:val="24"/>
          <w:lang w:eastAsia="en-GB"/>
        </w:rPr>
        <mc:AlternateContent>
          <mc:Choice Requires="wps">
            <w:drawing>
              <wp:anchor distT="0" distB="0" distL="114300" distR="114300" simplePos="0" relativeHeight="251738624" behindDoc="0" locked="0" layoutInCell="1" hidden="0" allowOverlap="1" wp14:anchorId="174770D0" wp14:editId="2ABF95B5">
                <wp:simplePos x="0" y="0"/>
                <wp:positionH relativeFrom="column">
                  <wp:posOffset>4368800</wp:posOffset>
                </wp:positionH>
                <wp:positionV relativeFrom="paragraph">
                  <wp:posOffset>215900</wp:posOffset>
                </wp:positionV>
                <wp:extent cx="698047" cy="323850"/>
                <wp:effectExtent l="0" t="0" r="0" b="0"/>
                <wp:wrapNone/>
                <wp:docPr id="461" name="Rectangle 461"/>
                <wp:cNvGraphicFramePr/>
                <a:graphic xmlns:a="http://schemas.openxmlformats.org/drawingml/2006/main">
                  <a:graphicData uri="http://schemas.microsoft.com/office/word/2010/wordprocessingShape">
                    <wps:wsp>
                      <wps:cNvSpPr/>
                      <wps:spPr>
                        <a:xfrm>
                          <a:off x="5011264" y="3632363"/>
                          <a:ext cx="669472" cy="295275"/>
                        </a:xfrm>
                        <a:prstGeom prst="rect">
                          <a:avLst/>
                        </a:prstGeom>
                        <a:solidFill>
                          <a:sysClr val="window" lastClr="FFFFFF"/>
                        </a:solidFill>
                        <a:ln>
                          <a:noFill/>
                        </a:ln>
                      </wps:spPr>
                      <wps:txbx>
                        <w:txbxContent>
                          <w:p w14:paraId="73921177" w14:textId="77777777" w:rsidR="00C7063C" w:rsidRDefault="00C7063C" w:rsidP="00C7063C">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174770D0" id="Rectangle 461" o:spid="_x0000_s1074" style="position:absolute;margin-left:344pt;margin-top:17pt;width:54.95pt;height:25.5pt;z-index:251738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" fillcolor="window" stroked="f">
                <v:textbox inset="2.53958mm,1.2694mm,2.53958mm,1.2694mm">
                  <w:txbxContent>
                    <w:p w14:paraId="73921177" w14:textId="77777777" w:rsidR="00C7063C" w:rsidRDefault="00C7063C" w:rsidP="00C7063C">
                      <w:pPr>
                        <w:spacing w:line="275" w:lineRule="auto"/>
                        <w:jc w:val="center"/>
                        <w:textDirection w:val="btLr"/>
                      </w:pPr>
                      <w:r>
                        <w:rPr>
                          <w:b/>
                          <w:color w:val="000000"/>
                        </w:rPr>
                        <w:t>LEFT</w:t>
                      </w:r>
                    </w:p>
                  </w:txbxContent>
                </v:textbox>
              </v:rect>
            </w:pict>
          </mc:Fallback>
        </mc:AlternateContent>
      </w:r>
    </w:p>
    <w:p w14:paraId="31E6057E"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noProof/>
          <w:sz w:val="24"/>
          <w:lang w:eastAsia="en-GB"/>
        </w:rPr>
        <w:drawing>
          <wp:anchor distT="0" distB="0" distL="114300" distR="114300" simplePos="0" relativeHeight="251739648" behindDoc="0" locked="0" layoutInCell="1" hidden="0" allowOverlap="1" wp14:anchorId="12DF18CC" wp14:editId="13C70DFF">
            <wp:simplePos x="0" y="0"/>
            <wp:positionH relativeFrom="column">
              <wp:posOffset>-32382</wp:posOffset>
            </wp:positionH>
            <wp:positionV relativeFrom="paragraph">
              <wp:posOffset>355600</wp:posOffset>
            </wp:positionV>
            <wp:extent cx="2859405" cy="1534795"/>
            <wp:effectExtent l="0" t="0" r="0" b="0"/>
            <wp:wrapSquare wrapText="bothSides" distT="0" distB="0" distL="114300" distR="114300"/>
            <wp:docPr id="502" name="image52.png" descr="FOOT-5"/>
            <wp:cNvGraphicFramePr/>
            <a:graphic xmlns:a="http://schemas.openxmlformats.org/drawingml/2006/main">
              <a:graphicData uri="http://schemas.openxmlformats.org/drawingml/2006/picture">
                <pic:pic xmlns:pic="http://schemas.openxmlformats.org/drawingml/2006/picture">
                  <pic:nvPicPr>
                    <pic:cNvPr id="0" name="image52.png" descr="FOOT-5"/>
                    <pic:cNvPicPr preferRelativeResize="0"/>
                  </pic:nvPicPr>
                  <pic:blipFill>
                    <a:blip r:embed="rId102"/>
                    <a:srcRect/>
                    <a:stretch>
                      <a:fillRect/>
                    </a:stretch>
                  </pic:blipFill>
                  <pic:spPr>
                    <a:xfrm>
                      <a:off x="0" y="0"/>
                      <a:ext cx="2859405" cy="1534795"/>
                    </a:xfrm>
                    <a:prstGeom prst="rect">
                      <a:avLst/>
                    </a:prstGeom>
                    <a:ln/>
                  </pic:spPr>
                </pic:pic>
              </a:graphicData>
            </a:graphic>
          </wp:anchor>
        </w:drawing>
      </w:r>
      <w:r w:rsidRPr="00C7063C">
        <w:rPr>
          <w:rFonts w:ascii="Calibri" w:eastAsia="Calibri" w:hAnsi="Calibri" w:cs="Calibri"/>
          <w:noProof/>
          <w:sz w:val="24"/>
          <w:lang w:eastAsia="en-GB"/>
        </w:rPr>
        <w:drawing>
          <wp:anchor distT="0" distB="0" distL="114300" distR="114300" simplePos="0" relativeHeight="251740672" behindDoc="0" locked="0" layoutInCell="1" hidden="0" allowOverlap="1" wp14:anchorId="5670B8D7" wp14:editId="3D6FFBB4">
            <wp:simplePos x="0" y="0"/>
            <wp:positionH relativeFrom="column">
              <wp:posOffset>3261360</wp:posOffset>
            </wp:positionH>
            <wp:positionV relativeFrom="paragraph">
              <wp:posOffset>354965</wp:posOffset>
            </wp:positionV>
            <wp:extent cx="3070860" cy="1535430"/>
            <wp:effectExtent l="0" t="0" r="0" b="0"/>
            <wp:wrapSquare wrapText="bothSides" distT="0" distB="0" distL="114300" distR="114300"/>
            <wp:docPr id="504" name="image58.png" descr="FOOT-6"/>
            <wp:cNvGraphicFramePr/>
            <a:graphic xmlns:a="http://schemas.openxmlformats.org/drawingml/2006/main">
              <a:graphicData uri="http://schemas.openxmlformats.org/drawingml/2006/picture">
                <pic:pic xmlns:pic="http://schemas.openxmlformats.org/drawingml/2006/picture">
                  <pic:nvPicPr>
                    <pic:cNvPr id="0" name="image58.png" descr="FOOT-6"/>
                    <pic:cNvPicPr preferRelativeResize="0"/>
                  </pic:nvPicPr>
                  <pic:blipFill>
                    <a:blip r:embed="rId103"/>
                    <a:srcRect/>
                    <a:stretch>
                      <a:fillRect/>
                    </a:stretch>
                  </pic:blipFill>
                  <pic:spPr>
                    <a:xfrm>
                      <a:off x="0" y="0"/>
                      <a:ext cx="3070860" cy="1535430"/>
                    </a:xfrm>
                    <a:prstGeom prst="rect">
                      <a:avLst/>
                    </a:prstGeom>
                    <a:ln/>
                  </pic:spPr>
                </pic:pic>
              </a:graphicData>
            </a:graphic>
          </wp:anchor>
        </w:drawing>
      </w:r>
      <w:r w:rsidRPr="00C7063C">
        <w:rPr>
          <w:rFonts w:ascii="Calibri" w:eastAsia="Calibri" w:hAnsi="Calibri" w:cs="Calibri"/>
          <w:noProof/>
          <w:sz w:val="24"/>
          <w:lang w:eastAsia="en-GB"/>
        </w:rPr>
        <mc:AlternateContent>
          <mc:Choice Requires="wps">
            <w:drawing>
              <wp:anchor distT="0" distB="0" distL="114300" distR="114300" simplePos="0" relativeHeight="251741696" behindDoc="0" locked="0" layoutInCell="1" hidden="0" allowOverlap="1" wp14:anchorId="0C17FBF0" wp14:editId="0F28EDF9">
                <wp:simplePos x="0" y="0"/>
                <wp:positionH relativeFrom="column">
                  <wp:posOffset>736600</wp:posOffset>
                </wp:positionH>
                <wp:positionV relativeFrom="paragraph">
                  <wp:posOffset>50800</wp:posOffset>
                </wp:positionV>
                <wp:extent cx="676275" cy="361950"/>
                <wp:effectExtent l="0" t="0" r="0" b="0"/>
                <wp:wrapNone/>
                <wp:docPr id="431" name="Rectangle 431"/>
                <wp:cNvGraphicFramePr/>
                <a:graphic xmlns:a="http://schemas.openxmlformats.org/drawingml/2006/main">
                  <a:graphicData uri="http://schemas.microsoft.com/office/word/2010/wordprocessingShape">
                    <wps:wsp>
                      <wps:cNvSpPr/>
                      <wps:spPr>
                        <a:xfrm>
                          <a:off x="5022150" y="3613313"/>
                          <a:ext cx="647700" cy="333375"/>
                        </a:xfrm>
                        <a:prstGeom prst="rect">
                          <a:avLst/>
                        </a:prstGeom>
                        <a:solidFill>
                          <a:sysClr val="window" lastClr="FFFFFF"/>
                        </a:solidFill>
                        <a:ln>
                          <a:noFill/>
                        </a:ln>
                      </wps:spPr>
                      <wps:txbx>
                        <w:txbxContent>
                          <w:p w14:paraId="4C844A23" w14:textId="77777777" w:rsidR="00C7063C" w:rsidRDefault="00C7063C" w:rsidP="00C7063C">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0C17FBF0" id="Rectangle 431" o:spid="_x0000_s1075" style="position:absolute;margin-left:58pt;margin-top:4pt;width:53.25pt;height:28.5pt;z-index:251741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" fillcolor="window" stroked="f">
                <v:textbox inset="2.53958mm,1.2694mm,2.53958mm,1.2694mm">
                  <w:txbxContent>
                    <w:p w14:paraId="4C844A23" w14:textId="77777777" w:rsidR="00C7063C" w:rsidRDefault="00C7063C" w:rsidP="00C7063C">
                      <w:pPr>
                        <w:spacing w:line="275" w:lineRule="auto"/>
                        <w:jc w:val="center"/>
                        <w:textDirection w:val="btLr"/>
                      </w:pPr>
                      <w:r>
                        <w:rPr>
                          <w:b/>
                          <w:color w:val="000000"/>
                        </w:rPr>
                        <w:t>RIGHT</w:t>
                      </w:r>
                    </w:p>
                  </w:txbxContent>
                </v:textbox>
              </v:rect>
            </w:pict>
          </mc:Fallback>
        </mc:AlternateContent>
      </w:r>
      <w:r w:rsidRPr="00C7063C">
        <w:rPr>
          <w:rFonts w:ascii="Calibri" w:eastAsia="Calibri" w:hAnsi="Calibri" w:cs="Calibri"/>
          <w:noProof/>
          <w:sz w:val="24"/>
          <w:lang w:eastAsia="en-GB"/>
        </w:rPr>
        <mc:AlternateContent>
          <mc:Choice Requires="wps">
            <w:drawing>
              <wp:anchor distT="0" distB="0" distL="114300" distR="114300" simplePos="0" relativeHeight="251742720" behindDoc="0" locked="0" layoutInCell="1" hidden="0" allowOverlap="1" wp14:anchorId="303E1D62" wp14:editId="59FA0DB8">
                <wp:simplePos x="0" y="0"/>
                <wp:positionH relativeFrom="column">
                  <wp:posOffset>2590800</wp:posOffset>
                </wp:positionH>
                <wp:positionV relativeFrom="paragraph">
                  <wp:posOffset>368300</wp:posOffset>
                </wp:positionV>
                <wp:extent cx="797698" cy="355462"/>
                <wp:effectExtent l="0" t="0" r="0" b="0"/>
                <wp:wrapNone/>
                <wp:docPr id="475" name="Rectangle 475"/>
                <wp:cNvGraphicFramePr/>
                <a:graphic xmlns:a="http://schemas.openxmlformats.org/drawingml/2006/main">
                  <a:graphicData uri="http://schemas.microsoft.com/office/word/2010/wordprocessingShape">
                    <wps:wsp>
                      <wps:cNvSpPr/>
                      <wps:spPr>
                        <a:xfrm>
                          <a:off x="4961439" y="3616557"/>
                          <a:ext cx="769123" cy="326887"/>
                        </a:xfrm>
                        <a:prstGeom prst="rect">
                          <a:avLst/>
                        </a:prstGeom>
                        <a:solidFill>
                          <a:sysClr val="window" lastClr="FFFFFF"/>
                        </a:solidFill>
                        <a:ln>
                          <a:noFill/>
                        </a:ln>
                      </wps:spPr>
                      <wps:txbx>
                        <w:txbxContent>
                          <w:p w14:paraId="14E489D7" w14:textId="77777777" w:rsidR="00C7063C" w:rsidRDefault="00C7063C" w:rsidP="00C7063C">
                            <w:pPr>
                              <w:spacing w:line="275" w:lineRule="auto"/>
                              <w:jc w:val="center"/>
                              <w:textDirection w:val="btLr"/>
                            </w:pPr>
                            <w:r>
                              <w:rPr>
                                <w:b/>
                                <w:color w:val="000000"/>
                                <w:sz w:val="26"/>
                              </w:rPr>
                              <w:t>OUTER</w:t>
                            </w:r>
                          </w:p>
                        </w:txbxContent>
                      </wps:txbx>
                      <wps:bodyPr spcFirstLastPara="1" wrap="square" lIns="91425" tIns="45700" rIns="91425" bIns="45700" anchor="t" anchorCtr="0">
                        <a:noAutofit/>
                      </wps:bodyPr>
                    </wps:wsp>
                  </a:graphicData>
                </a:graphic>
              </wp:anchor>
            </w:drawing>
          </mc:Choice>
          <mc:Fallback>
            <w:pict>
              <v:rect w14:anchorId="303E1D62" id="Rectangle 475" o:spid="_x0000_s1076" style="position:absolute;margin-left:204pt;margin-top:29pt;width:62.8pt;height:28pt;z-index:25174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" fillcolor="window" stroked="f">
                <v:textbox inset="2.53958mm,1.2694mm,2.53958mm,1.2694mm">
                  <w:txbxContent>
                    <w:p w14:paraId="14E489D7" w14:textId="77777777" w:rsidR="00C7063C" w:rsidRDefault="00C7063C" w:rsidP="00C7063C">
                      <w:pPr>
                        <w:spacing w:line="275" w:lineRule="auto"/>
                        <w:jc w:val="center"/>
                        <w:textDirection w:val="btLr"/>
                      </w:pPr>
                      <w:r>
                        <w:rPr>
                          <w:b/>
                          <w:color w:val="000000"/>
                          <w:sz w:val="26"/>
                        </w:rPr>
                        <w:t>OUTER</w:t>
                      </w:r>
                    </w:p>
                  </w:txbxContent>
                </v:textbox>
              </v:rect>
            </w:pict>
          </mc:Fallback>
        </mc:AlternateContent>
      </w:r>
    </w:p>
    <w:p w14:paraId="606D8006" w14:textId="77777777" w:rsidR="00C7063C" w:rsidRPr="00C7063C" w:rsidRDefault="00C7063C" w:rsidP="00C7063C">
      <w:pPr>
        <w:spacing w:after="120" w:line="276" w:lineRule="auto"/>
        <w:rPr>
          <w:rFonts w:ascii="Calibri" w:eastAsia="Calibri" w:hAnsi="Calibri" w:cs="Calibri"/>
          <w:sz w:val="24"/>
          <w:lang w:eastAsia="en-GB"/>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C7063C" w:rsidRPr="00C7063C" w14:paraId="7006BB9F" w14:textId="77777777" w:rsidTr="00B02308">
        <w:tc>
          <w:tcPr>
            <w:tcW w:w="1127" w:type="dxa"/>
          </w:tcPr>
          <w:p w14:paraId="63D54A6F" w14:textId="77777777" w:rsidR="00C7063C" w:rsidRPr="00C7063C" w:rsidRDefault="00C7063C" w:rsidP="00C7063C">
            <w:pPr>
              <w:rPr>
                <w:rFonts w:ascii="Times New Roman" w:hAnsi="Times New Roman"/>
                <w:sz w:val="22"/>
                <w:szCs w:val="22"/>
                <w:lang w:eastAsia="en-GB"/>
              </w:rPr>
            </w:pPr>
          </w:p>
          <w:p w14:paraId="08955F84" w14:textId="77777777" w:rsidR="00C7063C" w:rsidRPr="00C7063C" w:rsidRDefault="00C7063C" w:rsidP="00C7063C">
            <w:pPr>
              <w:rPr>
                <w:rFonts w:ascii="Times New Roman" w:hAnsi="Times New Roman"/>
                <w:sz w:val="22"/>
                <w:szCs w:val="22"/>
                <w:lang w:eastAsia="en-GB"/>
              </w:rPr>
            </w:pPr>
          </w:p>
          <w:p w14:paraId="657E009A" w14:textId="77777777" w:rsidR="00C7063C" w:rsidRPr="00C7063C" w:rsidRDefault="00C7063C" w:rsidP="00C7063C">
            <w:pPr>
              <w:rPr>
                <w:rFonts w:ascii="Times New Roman" w:hAnsi="Times New Roman"/>
                <w:sz w:val="22"/>
                <w:szCs w:val="22"/>
                <w:lang w:eastAsia="en-GB"/>
              </w:rPr>
            </w:pPr>
          </w:p>
          <w:p w14:paraId="2DE9EFE2" w14:textId="77777777" w:rsidR="00C7063C" w:rsidRPr="00C7063C" w:rsidRDefault="00C7063C" w:rsidP="00C7063C">
            <w:pPr>
              <w:rPr>
                <w:rFonts w:ascii="Times New Roman" w:hAnsi="Times New Roman"/>
                <w:sz w:val="22"/>
                <w:szCs w:val="22"/>
                <w:lang w:eastAsia="en-GB"/>
              </w:rPr>
            </w:pPr>
          </w:p>
          <w:p w14:paraId="02A48613" w14:textId="77777777" w:rsidR="00C7063C" w:rsidRPr="00C7063C" w:rsidRDefault="00C7063C" w:rsidP="00C7063C">
            <w:pPr>
              <w:rPr>
                <w:rFonts w:ascii="Times New Roman" w:hAnsi="Times New Roman"/>
                <w:sz w:val="22"/>
                <w:szCs w:val="22"/>
                <w:lang w:eastAsia="en-GB"/>
              </w:rPr>
            </w:pPr>
          </w:p>
          <w:p w14:paraId="7CB839A0"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Signature:</w:t>
            </w:r>
          </w:p>
        </w:tc>
        <w:tc>
          <w:tcPr>
            <w:tcW w:w="4789" w:type="dxa"/>
            <w:tcBorders>
              <w:bottom w:val="dotted" w:sz="4" w:space="0" w:color="000000"/>
            </w:tcBorders>
          </w:tcPr>
          <w:p w14:paraId="4287AE35" w14:textId="77777777" w:rsidR="00C7063C" w:rsidRPr="00C7063C" w:rsidRDefault="00C7063C" w:rsidP="00C7063C">
            <w:pPr>
              <w:rPr>
                <w:rFonts w:ascii="Times New Roman" w:hAnsi="Times New Roman"/>
                <w:sz w:val="22"/>
                <w:szCs w:val="22"/>
                <w:lang w:eastAsia="en-GB"/>
              </w:rPr>
            </w:pPr>
          </w:p>
          <w:p w14:paraId="6A32F434" w14:textId="77777777" w:rsidR="00C7063C" w:rsidRPr="00C7063C" w:rsidRDefault="00C7063C" w:rsidP="00C7063C">
            <w:pPr>
              <w:rPr>
                <w:rFonts w:ascii="Times New Roman" w:hAnsi="Times New Roman"/>
                <w:sz w:val="22"/>
                <w:szCs w:val="22"/>
                <w:lang w:eastAsia="en-GB"/>
              </w:rPr>
            </w:pPr>
          </w:p>
          <w:p w14:paraId="3FCF5DA3" w14:textId="77777777" w:rsidR="00C7063C" w:rsidRPr="00C7063C" w:rsidRDefault="00C7063C" w:rsidP="00C7063C">
            <w:pPr>
              <w:rPr>
                <w:rFonts w:ascii="Times New Roman" w:hAnsi="Times New Roman"/>
                <w:sz w:val="22"/>
                <w:szCs w:val="22"/>
                <w:lang w:eastAsia="en-GB"/>
              </w:rPr>
            </w:pPr>
          </w:p>
        </w:tc>
        <w:tc>
          <w:tcPr>
            <w:tcW w:w="709" w:type="dxa"/>
          </w:tcPr>
          <w:p w14:paraId="1147FB87" w14:textId="77777777" w:rsidR="00C7063C" w:rsidRPr="00C7063C" w:rsidRDefault="00C7063C" w:rsidP="00C7063C">
            <w:pPr>
              <w:rPr>
                <w:rFonts w:ascii="Times New Roman" w:hAnsi="Times New Roman"/>
                <w:sz w:val="22"/>
                <w:szCs w:val="22"/>
                <w:lang w:eastAsia="en-GB"/>
              </w:rPr>
            </w:pPr>
          </w:p>
          <w:p w14:paraId="11891E32" w14:textId="77777777" w:rsidR="00C7063C" w:rsidRPr="00C7063C" w:rsidRDefault="00C7063C" w:rsidP="00C7063C">
            <w:pPr>
              <w:rPr>
                <w:rFonts w:ascii="Times New Roman" w:hAnsi="Times New Roman"/>
                <w:sz w:val="22"/>
                <w:szCs w:val="22"/>
                <w:lang w:eastAsia="en-GB"/>
              </w:rPr>
            </w:pPr>
          </w:p>
          <w:p w14:paraId="545827D3" w14:textId="77777777" w:rsidR="00C7063C" w:rsidRPr="00C7063C" w:rsidRDefault="00C7063C" w:rsidP="00C7063C">
            <w:pPr>
              <w:rPr>
                <w:rFonts w:ascii="Times New Roman" w:hAnsi="Times New Roman"/>
                <w:sz w:val="22"/>
                <w:szCs w:val="22"/>
                <w:lang w:eastAsia="en-GB"/>
              </w:rPr>
            </w:pPr>
          </w:p>
          <w:p w14:paraId="54FCA451" w14:textId="77777777" w:rsidR="00C7063C" w:rsidRPr="00C7063C" w:rsidRDefault="00C7063C" w:rsidP="00C7063C">
            <w:pPr>
              <w:rPr>
                <w:rFonts w:ascii="Times New Roman" w:hAnsi="Times New Roman"/>
                <w:sz w:val="22"/>
                <w:szCs w:val="22"/>
                <w:lang w:eastAsia="en-GB"/>
              </w:rPr>
            </w:pPr>
          </w:p>
          <w:p w14:paraId="7B388905" w14:textId="77777777" w:rsidR="00C7063C" w:rsidRPr="00C7063C" w:rsidRDefault="00C7063C" w:rsidP="00C7063C">
            <w:pPr>
              <w:rPr>
                <w:rFonts w:ascii="Times New Roman" w:hAnsi="Times New Roman"/>
                <w:sz w:val="22"/>
                <w:szCs w:val="22"/>
                <w:lang w:eastAsia="en-GB"/>
              </w:rPr>
            </w:pPr>
          </w:p>
          <w:p w14:paraId="42ED7D9A" w14:textId="77777777" w:rsidR="00C7063C" w:rsidRPr="00C7063C" w:rsidRDefault="00C7063C" w:rsidP="00C7063C">
            <w:pPr>
              <w:rPr>
                <w:rFonts w:ascii="Times New Roman" w:hAnsi="Times New Roman"/>
                <w:sz w:val="22"/>
                <w:szCs w:val="22"/>
                <w:lang w:eastAsia="en-GB"/>
              </w:rPr>
            </w:pPr>
            <w:r w:rsidRPr="00C7063C">
              <w:rPr>
                <w:rFonts w:ascii="Times New Roman" w:hAnsi="Times New Roman"/>
                <w:sz w:val="22"/>
                <w:szCs w:val="22"/>
                <w:lang w:eastAsia="en-GB"/>
              </w:rPr>
              <w:t>Date:</w:t>
            </w:r>
          </w:p>
        </w:tc>
        <w:tc>
          <w:tcPr>
            <w:tcW w:w="2401" w:type="dxa"/>
            <w:tcBorders>
              <w:bottom w:val="dotted" w:sz="4" w:space="0" w:color="000000"/>
            </w:tcBorders>
          </w:tcPr>
          <w:p w14:paraId="2BF84F4B" w14:textId="77777777" w:rsidR="00C7063C" w:rsidRPr="00C7063C" w:rsidRDefault="00C7063C" w:rsidP="00C7063C">
            <w:pPr>
              <w:rPr>
                <w:rFonts w:ascii="Times New Roman" w:hAnsi="Times New Roman"/>
                <w:sz w:val="22"/>
                <w:szCs w:val="22"/>
                <w:lang w:eastAsia="en-GB"/>
              </w:rPr>
            </w:pPr>
          </w:p>
        </w:tc>
      </w:tr>
    </w:tbl>
    <w:p w14:paraId="4D58B8A0"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11" w:name="_Toc235003584"/>
      <w:r w:rsidRPr="00C7063C">
        <w:rPr>
          <w:rFonts w:ascii="Calibri" w:eastAsiaTheme="majorEastAsia" w:hAnsi="Calibri" w:cstheme="majorBidi"/>
          <w:b/>
          <w:color w:val="41414E"/>
          <w:sz w:val="36"/>
          <w:szCs w:val="32"/>
          <w:lang w:eastAsia="en-GB"/>
        </w:rPr>
        <w:t>Appendix 4</w:t>
      </w:r>
      <w:bookmarkEnd w:id="111"/>
    </w:p>
    <w:p w14:paraId="5FAFA153"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12" w:name="_Toc235003585"/>
      <w:r w:rsidRPr="00C7063C">
        <w:rPr>
          <w:rFonts w:ascii="Calibri" w:eastAsiaTheme="majorEastAsia" w:hAnsi="Calibri" w:cstheme="majorBidi"/>
          <w:b/>
          <w:bCs/>
          <w:color w:val="000000"/>
          <w:sz w:val="36"/>
          <w:szCs w:val="36"/>
          <w:lang w:eastAsia="en-GB"/>
        </w:rPr>
        <w:t>Links</w:t>
      </w:r>
      <w:bookmarkEnd w:id="112"/>
    </w:p>
    <w:p w14:paraId="6FCCC6C4"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Children Act 1989 Care Planning, Placement and Case Review:</w:t>
      </w:r>
      <w:r w:rsidRPr="00C7063C">
        <w:rPr>
          <w:rFonts w:ascii="Calibri" w:eastAsia="Calibri" w:hAnsi="Calibri" w:cs="Calibri"/>
          <w:sz w:val="24"/>
          <w:lang w:eastAsia="en-GB"/>
        </w:rPr>
        <w:t xml:space="preserve"> </w:t>
      </w:r>
      <w:hyperlink r:id="rId104">
        <w:r w:rsidRPr="00C7063C">
          <w:rPr>
            <w:rFonts w:ascii="Calibri" w:eastAsia="Calibri" w:hAnsi="Calibri" w:cs="Calibri"/>
            <w:color w:val="0563C1"/>
            <w:sz w:val="24"/>
            <w:u w:val="single"/>
            <w:lang w:eastAsia="en-GB"/>
          </w:rPr>
          <w:t>www.gov.uk/government/publications/children-act-1989-care-planning-placement-and-case-review</w:t>
        </w:r>
      </w:hyperlink>
    </w:p>
    <w:p w14:paraId="1DF2305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Children Act 2004:</w:t>
      </w:r>
      <w:r w:rsidRPr="00C7063C">
        <w:rPr>
          <w:rFonts w:ascii="Calibri" w:eastAsia="Calibri" w:hAnsi="Calibri" w:cs="Calibri"/>
          <w:sz w:val="24"/>
          <w:lang w:eastAsia="en-GB"/>
        </w:rPr>
        <w:t xml:space="preserve"> </w:t>
      </w:r>
      <w:hyperlink r:id="rId105">
        <w:r w:rsidRPr="00C7063C">
          <w:rPr>
            <w:rFonts w:ascii="Calibri" w:eastAsia="Calibri" w:hAnsi="Calibri" w:cs="Calibri"/>
            <w:color w:val="0563C1"/>
            <w:sz w:val="24"/>
            <w:u w:val="single"/>
            <w:lang w:eastAsia="en-GB"/>
          </w:rPr>
          <w:t>www.legislation.gov.uk/ukpga/2004/31/contents</w:t>
        </w:r>
      </w:hyperlink>
    </w:p>
    <w:p w14:paraId="6F3512B4" w14:textId="77777777" w:rsidR="00C7063C" w:rsidRPr="00C7063C" w:rsidRDefault="00C7063C" w:rsidP="00C7063C">
      <w:pPr>
        <w:spacing w:after="120" w:line="276" w:lineRule="auto"/>
        <w:rPr>
          <w:rFonts w:ascii="Calibri" w:eastAsia="Calibri" w:hAnsi="Calibri" w:cs="Calibri"/>
          <w:sz w:val="24"/>
          <w:highlight w:val="yellow"/>
          <w:lang w:eastAsia="en-GB"/>
        </w:rPr>
      </w:pPr>
      <w:r w:rsidRPr="00C7063C">
        <w:rPr>
          <w:rFonts w:ascii="Calibri" w:eastAsia="Calibri" w:hAnsi="Calibri" w:cs="Calibri"/>
          <w:b/>
          <w:sz w:val="24"/>
          <w:lang w:eastAsia="en-GB"/>
        </w:rPr>
        <w:t>Education Act 2002:</w:t>
      </w:r>
      <w:r w:rsidRPr="00C7063C">
        <w:rPr>
          <w:rFonts w:ascii="Calibri" w:eastAsia="Calibri" w:hAnsi="Calibri" w:cs="Calibri"/>
          <w:sz w:val="24"/>
          <w:lang w:eastAsia="en-GB"/>
        </w:rPr>
        <w:t xml:space="preserve"> </w:t>
      </w:r>
      <w:hyperlink r:id="rId106">
        <w:r w:rsidRPr="00C7063C">
          <w:rPr>
            <w:rFonts w:ascii="Calibri" w:eastAsia="Calibri" w:hAnsi="Calibri" w:cs="Calibri"/>
            <w:color w:val="0563C1"/>
            <w:sz w:val="24"/>
            <w:u w:val="single"/>
            <w:lang w:eastAsia="en-GB"/>
          </w:rPr>
          <w:t>www.legislation.gov.uk/ukpga/2002/32/section/175</w:t>
        </w:r>
      </w:hyperlink>
    </w:p>
    <w:p w14:paraId="621B7DD2" w14:textId="77777777" w:rsidR="00C7063C" w:rsidRPr="00C7063C" w:rsidRDefault="00C7063C" w:rsidP="00C7063C">
      <w:pPr>
        <w:spacing w:after="120" w:line="276" w:lineRule="auto"/>
        <w:rPr>
          <w:rFonts w:ascii="Calibri" w:eastAsia="Calibri" w:hAnsi="Calibri" w:cs="Calibri"/>
          <w:b/>
          <w:color w:val="000000"/>
          <w:sz w:val="24"/>
          <w:lang w:eastAsia="en-GB"/>
        </w:rPr>
      </w:pPr>
      <w:r w:rsidRPr="00C7063C">
        <w:rPr>
          <w:rFonts w:ascii="Calibri" w:eastAsia="Calibri" w:hAnsi="Calibri" w:cs="Calibri"/>
          <w:b/>
          <w:sz w:val="24"/>
          <w:lang w:eastAsia="en-GB"/>
        </w:rPr>
        <w:t>Keeping Children Safe in Education 2026:</w:t>
      </w:r>
      <w:r w:rsidRPr="00C7063C">
        <w:rPr>
          <w:rFonts w:ascii="Calibri" w:eastAsia="Calibri" w:hAnsi="Calibri" w:cs="Calibri"/>
          <w:sz w:val="24"/>
          <w:lang w:eastAsia="en-GB"/>
        </w:rPr>
        <w:t xml:space="preserve"> </w:t>
      </w:r>
      <w:hyperlink r:id="rId107" w:history="1">
        <w:r w:rsidRPr="00C7063C">
          <w:rPr>
            <w:rFonts w:ascii="Calibri" w:eastAsia="Calibri" w:hAnsi="Calibri" w:cs="Calibri"/>
            <w:color w:val="0563C1" w:themeColor="hyperlink"/>
            <w:sz w:val="24"/>
            <w:u w:val="single"/>
            <w:lang w:eastAsia="en-GB"/>
          </w:rPr>
          <w:t>Keeping children safe in education 2026</w:t>
        </w:r>
      </w:hyperlink>
      <w:r w:rsidRPr="00C7063C">
        <w:rPr>
          <w:rFonts w:ascii="Calibri" w:eastAsia="Calibri" w:hAnsi="Calibri" w:cs="Calibri"/>
          <w:b/>
          <w:color w:val="000000"/>
          <w:sz w:val="24"/>
          <w:lang w:eastAsia="en-GB"/>
        </w:rPr>
        <w:t xml:space="preserve"> </w:t>
      </w:r>
    </w:p>
    <w:p w14:paraId="53B6D9FF"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color w:val="000000"/>
          <w:sz w:val="24"/>
          <w:lang w:eastAsia="en-GB"/>
        </w:rPr>
        <w:t xml:space="preserve">Working Together to Safeguard Children 2026: </w:t>
      </w:r>
      <w:hyperlink r:id="rId108" w:history="1">
        <w:r w:rsidRPr="00C7063C">
          <w:rPr>
            <w:rFonts w:ascii="Calibri" w:eastAsia="Calibri" w:hAnsi="Calibri" w:cs="Calibri"/>
            <w:color w:val="0563C1" w:themeColor="hyperlink"/>
            <w:sz w:val="24"/>
            <w:u w:val="single"/>
            <w:lang w:eastAsia="en-GB"/>
          </w:rPr>
          <w:t>Working together to safeguard children 2023: statutory guidance (publishing.service.gov.uk)</w:t>
        </w:r>
      </w:hyperlink>
    </w:p>
    <w:p w14:paraId="28D5FD61"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color w:val="000000"/>
          <w:sz w:val="24"/>
          <w:lang w:eastAsia="en-GB"/>
        </w:rPr>
        <w:t xml:space="preserve">Inspecting Safeguarding in Early Years, Education and Skills: </w:t>
      </w:r>
      <w:hyperlink r:id="rId109">
        <w:r w:rsidRPr="00C7063C">
          <w:rPr>
            <w:rFonts w:ascii="Calibri" w:eastAsia="Calibri" w:hAnsi="Calibri" w:cs="Calibri"/>
            <w:color w:val="0563C1"/>
            <w:sz w:val="24"/>
            <w:u w:val="single"/>
            <w:lang w:eastAsia="en-GB"/>
          </w:rPr>
          <w:t>https://www.gov.uk/government/publications/inspecting-safeguarding-in-early-years-education-and-skills/inspecting-safeguarding-in-early-years-education-and-skills</w:t>
        </w:r>
      </w:hyperlink>
    </w:p>
    <w:p w14:paraId="346641BD" w14:textId="77777777" w:rsidR="00C7063C" w:rsidRPr="00C7063C" w:rsidRDefault="00C7063C" w:rsidP="00C7063C">
      <w:pPr>
        <w:spacing w:after="120"/>
        <w:rPr>
          <w:rFonts w:ascii="Calibri" w:eastAsia="Calibri" w:hAnsi="Calibri" w:cs="Calibri"/>
          <w:b/>
          <w:sz w:val="24"/>
          <w:lang w:eastAsia="en-GB"/>
        </w:rPr>
      </w:pPr>
      <w:r w:rsidRPr="00C7063C">
        <w:rPr>
          <w:rFonts w:ascii="Calibri" w:eastAsia="Calibri" w:hAnsi="Calibri" w:cs="Calibri"/>
          <w:b/>
          <w:sz w:val="24"/>
          <w:lang w:eastAsia="en-GB"/>
        </w:rPr>
        <w:t xml:space="preserve">Teachers’ Standards: </w:t>
      </w:r>
      <w:hyperlink r:id="rId110">
        <w:r w:rsidRPr="00C7063C">
          <w:rPr>
            <w:rFonts w:ascii="Calibri" w:eastAsia="Calibri" w:hAnsi="Calibri" w:cs="Calibri"/>
            <w:color w:val="0563C1"/>
            <w:sz w:val="24"/>
            <w:u w:val="single"/>
            <w:lang w:eastAsia="en-GB"/>
          </w:rPr>
          <w:t>https://www.gov.uk/government/publications/teachers-standards</w:t>
        </w:r>
      </w:hyperlink>
    </w:p>
    <w:p w14:paraId="51F4BEC9" w14:textId="77777777" w:rsidR="00C7063C" w:rsidRPr="00C7063C" w:rsidRDefault="00C7063C" w:rsidP="00C7063C">
      <w:pPr>
        <w:spacing w:after="120"/>
        <w:rPr>
          <w:rFonts w:ascii="Calibri" w:eastAsia="Calibri" w:hAnsi="Calibri" w:cs="Calibri"/>
          <w:sz w:val="24"/>
          <w:lang w:eastAsia="en-GB"/>
        </w:rPr>
      </w:pPr>
      <w:r w:rsidRPr="00C7063C">
        <w:rPr>
          <w:rFonts w:ascii="Calibri" w:eastAsia="Calibri" w:hAnsi="Calibri" w:cs="Calibri"/>
          <w:b/>
          <w:sz w:val="24"/>
          <w:lang w:eastAsia="en-GB"/>
        </w:rPr>
        <w:lastRenderedPageBreak/>
        <w:t xml:space="preserve">What to do if You’re Worried a Child is Being Abused: </w:t>
      </w:r>
      <w:hyperlink r:id="rId111">
        <w:r w:rsidRPr="00C7063C">
          <w:rPr>
            <w:rFonts w:ascii="Calibri" w:eastAsia="Calibri" w:hAnsi="Calibri" w:cs="Calibri"/>
            <w:color w:val="0563C1"/>
            <w:sz w:val="24"/>
            <w:u w:val="single"/>
            <w:lang w:eastAsia="en-GB"/>
          </w:rPr>
          <w:t>www.gov.uk/government/publications/what-to-do-if-youre-worried-a-child-is-being-abused--2</w:t>
        </w:r>
      </w:hyperlink>
    </w:p>
    <w:p w14:paraId="3547F7AB"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Information Sharing</w:t>
      </w:r>
      <w:r w:rsidRPr="00C7063C">
        <w:rPr>
          <w:rFonts w:ascii="Calibri" w:eastAsia="Calibri" w:hAnsi="Calibri" w:cs="Calibri"/>
          <w:sz w:val="24"/>
          <w:lang w:eastAsia="en-GB"/>
        </w:rPr>
        <w:t>:</w:t>
      </w:r>
      <w:r w:rsidRPr="00C7063C">
        <w:rPr>
          <w:rFonts w:ascii="Calibri" w:eastAsia="Calibri" w:hAnsi="Calibri" w:cs="Calibri"/>
          <w:sz w:val="24"/>
          <w:lang w:eastAsia="en-GB"/>
        </w:rPr>
        <w:br/>
        <w:t xml:space="preserve"> </w:t>
      </w:r>
      <w:hyperlink r:id="rId112">
        <w:r w:rsidRPr="00C7063C">
          <w:rPr>
            <w:rFonts w:ascii="Calibri" w:eastAsia="Calibri" w:hAnsi="Calibri" w:cs="Calibri"/>
            <w:color w:val="0563C1"/>
            <w:sz w:val="24"/>
            <w:u w:val="single"/>
            <w:lang w:eastAsia="en-GB"/>
          </w:rPr>
          <w:t>www.gov.uk/government/publications/safeguarding-practitioners-information-sharing-advice</w:t>
        </w:r>
      </w:hyperlink>
    </w:p>
    <w:p w14:paraId="24F51C0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Attendance Statutory Guidance </w:t>
      </w:r>
    </w:p>
    <w:p w14:paraId="6A405E1A" w14:textId="77777777" w:rsidR="00C7063C" w:rsidRPr="00C7063C" w:rsidRDefault="00C7063C" w:rsidP="00C7063C">
      <w:pPr>
        <w:spacing w:after="120" w:line="276" w:lineRule="auto"/>
        <w:rPr>
          <w:rFonts w:ascii="Calibri" w:eastAsia="Calibri" w:hAnsi="Calibri" w:cs="Calibri"/>
          <w:color w:val="0563C1"/>
          <w:sz w:val="24"/>
          <w:u w:val="single"/>
          <w:lang w:eastAsia="en-GB"/>
        </w:rPr>
      </w:pPr>
      <w:hyperlink r:id="rId113" w:history="1">
        <w:r w:rsidRPr="00C7063C">
          <w:rPr>
            <w:rFonts w:ascii="Calibri" w:eastAsia="Calibri" w:hAnsi="Calibri" w:cs="Calibri"/>
            <w:color w:val="0563C1" w:themeColor="hyperlink"/>
            <w:sz w:val="24"/>
            <w:u w:val="single"/>
            <w:lang w:eastAsia="en-GB"/>
          </w:rPr>
          <w:t>Working together to improve school attendance</w:t>
        </w:r>
      </w:hyperlink>
      <w:r w:rsidRPr="00C7063C">
        <w:rPr>
          <w:rFonts w:ascii="Calibri" w:eastAsia="Calibri" w:hAnsi="Calibri" w:cs="Calibri"/>
          <w:sz w:val="24"/>
          <w:lang w:eastAsia="en-GB"/>
        </w:rPr>
        <w:t xml:space="preserve"> </w:t>
      </w:r>
    </w:p>
    <w:p w14:paraId="4267026E"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 xml:space="preserve">Data Protection Guidance </w:t>
      </w:r>
    </w:p>
    <w:p w14:paraId="04D520E3" w14:textId="77777777" w:rsidR="00C7063C" w:rsidRPr="00C7063C" w:rsidRDefault="00C7063C" w:rsidP="00C7063C">
      <w:pPr>
        <w:spacing w:after="120" w:line="276" w:lineRule="auto"/>
        <w:rPr>
          <w:rFonts w:ascii="Calibri" w:eastAsia="Calibri" w:hAnsi="Calibri" w:cs="Calibri"/>
          <w:color w:val="0563C1"/>
          <w:sz w:val="24"/>
          <w:u w:val="single"/>
          <w:lang w:eastAsia="en-GB"/>
        </w:rPr>
      </w:pPr>
      <w:hyperlink r:id="rId114" w:history="1">
        <w:r w:rsidRPr="00C7063C">
          <w:rPr>
            <w:rFonts w:ascii="Calibri" w:eastAsia="Calibri" w:hAnsi="Calibri" w:cs="Calibri"/>
            <w:color w:val="0563C1" w:themeColor="hyperlink"/>
            <w:sz w:val="24"/>
            <w:u w:val="single"/>
            <w:lang w:eastAsia="en-GB"/>
          </w:rPr>
          <w:t>Data protection: The Data Protection Act - GOV.UK (www.gov.uk)</w:t>
        </w:r>
      </w:hyperlink>
    </w:p>
    <w:p w14:paraId="7F5B5FA8" w14:textId="77777777" w:rsidR="00C7063C" w:rsidRPr="00C7063C" w:rsidRDefault="00C7063C" w:rsidP="00C7063C">
      <w:pPr>
        <w:shd w:val="clear" w:color="auto" w:fill="FFFFFF"/>
        <w:spacing w:line="266" w:lineRule="auto"/>
        <w:outlineLvl w:val="0"/>
        <w:rPr>
          <w:rFonts w:eastAsia="Arial" w:cs="Arial"/>
          <w:b/>
          <w:color w:val="0B0C0C"/>
          <w:sz w:val="46"/>
          <w:szCs w:val="46"/>
          <w:lang w:eastAsia="en-GB"/>
        </w:rPr>
      </w:pPr>
      <w:bookmarkStart w:id="113" w:name="_heading=h.dxtjkha9fs1q" w:colFirst="0" w:colLast="0"/>
      <w:bookmarkStart w:id="114" w:name="_Toc235003586"/>
      <w:bookmarkEnd w:id="113"/>
      <w:r w:rsidRPr="00C7063C">
        <w:rPr>
          <w:rFonts w:ascii="Calibri" w:eastAsiaTheme="majorEastAsia" w:hAnsi="Calibri" w:cstheme="majorBidi"/>
          <w:b/>
          <w:color w:val="000000"/>
          <w:sz w:val="24"/>
          <w:lang w:eastAsia="en-GB"/>
        </w:rPr>
        <w:t>Early years foundation stage (EYFS) statutory framework</w:t>
      </w:r>
      <w:bookmarkEnd w:id="114"/>
    </w:p>
    <w:p w14:paraId="6F719CE6"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b/>
          <w:color w:val="1155CC"/>
          <w:sz w:val="24"/>
          <w:u w:val="single"/>
          <w:lang w:eastAsia="en-GB"/>
        </w:rPr>
        <w:fldChar w:fldCharType="begin"/>
      </w:r>
      <w:r w:rsidRPr="00C7063C">
        <w:rPr>
          <w:rFonts w:ascii="Calibri" w:eastAsia="Calibri" w:hAnsi="Calibri" w:cs="Calibri"/>
          <w:b/>
          <w:color w:val="1155CC"/>
          <w:sz w:val="24"/>
          <w:u w:val="single"/>
          <w:lang w:eastAsia="en-GB"/>
        </w:rPr>
        <w:instrText>HYPERLINK "https://www.gov.uk/government/publications/early-years-foundation-stage-framework--2"</w:instrText>
      </w:r>
      <w:r w:rsidRPr="00C7063C">
        <w:rPr>
          <w:rFonts w:ascii="Calibri" w:eastAsia="Calibri" w:hAnsi="Calibri" w:cs="Calibri"/>
          <w:b/>
          <w:color w:val="1155CC"/>
          <w:sz w:val="24"/>
          <w:u w:val="single"/>
          <w:lang w:eastAsia="en-GB"/>
        </w:rPr>
        <w:fldChar w:fldCharType="separate"/>
      </w:r>
      <w:r w:rsidRPr="00C7063C">
        <w:rPr>
          <w:rFonts w:ascii="Calibri" w:eastAsia="Calibri" w:hAnsi="Calibri" w:cs="Calibri"/>
          <w:b/>
          <w:color w:val="0563C1" w:themeColor="hyperlink"/>
          <w:sz w:val="24"/>
          <w:u w:val="single"/>
          <w:lang w:eastAsia="en-GB"/>
        </w:rPr>
        <w:t xml:space="preserve">https://www.gov.uk/government/publications/early-years-foundation-stage-framework--2 </w:t>
      </w:r>
    </w:p>
    <w:p w14:paraId="749D20E8" w14:textId="77777777" w:rsidR="00C7063C" w:rsidRPr="00C7063C" w:rsidRDefault="00C7063C" w:rsidP="00C7063C">
      <w:pPr>
        <w:spacing w:after="120" w:line="276" w:lineRule="auto"/>
        <w:rPr>
          <w:rFonts w:ascii="Calibri" w:eastAsia="Calibri" w:hAnsi="Calibri" w:cs="Calibri"/>
          <w:b/>
          <w:color w:val="000000"/>
          <w:sz w:val="24"/>
          <w:lang w:eastAsia="en-GB"/>
        </w:rPr>
      </w:pPr>
      <w:r w:rsidRPr="00C7063C">
        <w:rPr>
          <w:rFonts w:ascii="Calibri" w:eastAsia="Calibri" w:hAnsi="Calibri" w:cs="Calibri"/>
          <w:b/>
          <w:color w:val="1155CC"/>
          <w:sz w:val="24"/>
          <w:u w:val="single"/>
          <w:lang w:eastAsia="en-GB"/>
        </w:rPr>
        <w:fldChar w:fldCharType="end"/>
      </w:r>
      <w:r w:rsidRPr="00C7063C">
        <w:rPr>
          <w:rFonts w:ascii="Calibri" w:eastAsia="Calibri" w:hAnsi="Calibri" w:cs="Calibri"/>
          <w:b/>
          <w:color w:val="000000"/>
          <w:sz w:val="24"/>
          <w:lang w:eastAsia="en-GB"/>
        </w:rPr>
        <w:t xml:space="preserve">Statutory guidance for alternative provision: </w:t>
      </w:r>
      <w:hyperlink r:id="rId115">
        <w:r w:rsidRPr="00C7063C">
          <w:rPr>
            <w:rFonts w:ascii="Calibri" w:eastAsia="Calibri" w:hAnsi="Calibri" w:cs="Calibri"/>
            <w:color w:val="0563C1"/>
            <w:sz w:val="24"/>
            <w:u w:val="single"/>
            <w:lang w:eastAsia="en-GB"/>
          </w:rPr>
          <w:t>https://www.gov.uk/government/publications/alternative-provision</w:t>
        </w:r>
      </w:hyperlink>
    </w:p>
    <w:p w14:paraId="4B046023" w14:textId="77777777" w:rsidR="00C7063C" w:rsidRPr="00C7063C" w:rsidRDefault="00C7063C" w:rsidP="00C7063C">
      <w:pPr>
        <w:widowControl w:val="0"/>
        <w:pBdr>
          <w:top w:val="nil"/>
          <w:left w:val="nil"/>
          <w:bottom w:val="nil"/>
          <w:right w:val="nil"/>
          <w:between w:val="nil"/>
        </w:pBdr>
        <w:spacing w:after="120" w:line="276" w:lineRule="auto"/>
        <w:rPr>
          <w:rFonts w:ascii="Calibri" w:eastAsia="Calibri" w:hAnsi="Calibri" w:cs="Calibri"/>
          <w:b/>
          <w:color w:val="000000"/>
          <w:sz w:val="24"/>
          <w:lang w:eastAsia="en-GB"/>
        </w:rPr>
      </w:pPr>
      <w:r w:rsidRPr="00C7063C">
        <w:rPr>
          <w:rFonts w:ascii="Calibri" w:eastAsia="Calibri" w:hAnsi="Calibri" w:cs="Calibri"/>
          <w:b/>
          <w:sz w:val="24"/>
          <w:lang w:eastAsia="en-GB"/>
        </w:rPr>
        <w:t>RBWM</w:t>
      </w:r>
      <w:r w:rsidRPr="00C7063C">
        <w:rPr>
          <w:rFonts w:ascii="Calibri" w:eastAsia="Calibri" w:hAnsi="Calibri" w:cs="Calibri"/>
          <w:b/>
          <w:color w:val="000000"/>
          <w:sz w:val="24"/>
          <w:lang w:eastAsia="en-GB"/>
        </w:rPr>
        <w:t xml:space="preserve"> Multi-agency Threshold Document:</w:t>
      </w:r>
    </w:p>
    <w:p w14:paraId="01E9024C"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"https://www.rbwmsafeguardingpartnership.org.uk/assets/bdd4aa8c/4064_w_m_multi-agency_threshold_guidance_18_oct_1.pdf"</w:instrText>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digital_w_m_multi-agency_threshold_guidance_15_nov_23.pdf (rbwmsafeguardingpartnership.org.uk)</w:t>
      </w:r>
    </w:p>
    <w:p w14:paraId="6309E072"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p>
    <w:p w14:paraId="0CF45028"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ACEs video: </w:t>
      </w:r>
      <w:hyperlink r:id="rId116">
        <w:r w:rsidRPr="00C7063C">
          <w:rPr>
            <w:rFonts w:ascii="Calibri" w:eastAsia="Calibri" w:hAnsi="Calibri" w:cs="Calibri"/>
            <w:color w:val="0563C1"/>
            <w:sz w:val="24"/>
            <w:u w:val="single"/>
            <w:lang w:eastAsia="en-GB"/>
          </w:rPr>
          <w:t>https://www.youtube.com/watch?v=XHgLYI9KZ-A</w:t>
        </w:r>
      </w:hyperlink>
    </w:p>
    <w:p w14:paraId="13B3D7BD" w14:textId="77777777" w:rsidR="00C7063C" w:rsidRPr="00C7063C" w:rsidRDefault="00C7063C" w:rsidP="00C7063C">
      <w:pPr>
        <w:widowControl w:val="0"/>
        <w:pBdr>
          <w:top w:val="nil"/>
          <w:left w:val="nil"/>
          <w:bottom w:val="nil"/>
          <w:right w:val="nil"/>
          <w:between w:val="nil"/>
        </w:pBdr>
        <w:spacing w:line="276" w:lineRule="auto"/>
        <w:rPr>
          <w:rFonts w:ascii="Calibri" w:eastAsia="Calibri" w:hAnsi="Calibri" w:cs="Calibri"/>
          <w:color w:val="000000"/>
          <w:sz w:val="24"/>
          <w:lang w:eastAsia="en-GB"/>
        </w:rPr>
      </w:pPr>
    </w:p>
    <w:p w14:paraId="756832E4"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Mental health and behaviour in </w:t>
      </w:r>
      <w:proofErr w:type="gramStart"/>
      <w:r w:rsidRPr="00C7063C">
        <w:rPr>
          <w:rFonts w:ascii="Calibri" w:eastAsia="Calibri" w:hAnsi="Calibri" w:cs="Calibri"/>
          <w:b/>
          <w:color w:val="000000"/>
          <w:sz w:val="24"/>
          <w:lang w:eastAsia="en-GB"/>
        </w:rPr>
        <w:t>schools</w:t>
      </w:r>
      <w:proofErr w:type="gramEnd"/>
      <w:r w:rsidRPr="00C7063C">
        <w:rPr>
          <w:rFonts w:ascii="Calibri" w:eastAsia="Calibri" w:hAnsi="Calibri" w:cs="Calibri"/>
          <w:b/>
          <w:color w:val="000000"/>
          <w:sz w:val="24"/>
          <w:lang w:eastAsia="en-GB"/>
        </w:rPr>
        <w:t xml:space="preserve"> guidance: </w:t>
      </w:r>
      <w:hyperlink r:id="rId117">
        <w:r w:rsidRPr="00C7063C">
          <w:rPr>
            <w:rFonts w:ascii="Calibri" w:eastAsia="Calibri" w:hAnsi="Calibri" w:cs="Calibri"/>
            <w:color w:val="0563C1"/>
            <w:sz w:val="24"/>
            <w:u w:val="single"/>
            <w:lang w:eastAsia="en-GB"/>
          </w:rPr>
          <w:t>https://www.gov.uk/government/publications/mental-health-and-behaviour-in-schools--2</w:t>
        </w:r>
      </w:hyperlink>
    </w:p>
    <w:p w14:paraId="39754EBD"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NSPCC: </w:t>
      </w:r>
      <w:hyperlink r:id="rId118">
        <w:r w:rsidRPr="00C7063C">
          <w:rPr>
            <w:rFonts w:ascii="Calibri" w:eastAsia="Calibri" w:hAnsi="Calibri" w:cs="Calibri"/>
            <w:color w:val="0563C1"/>
            <w:sz w:val="24"/>
            <w:u w:val="single"/>
            <w:lang w:eastAsia="en-GB"/>
          </w:rPr>
          <w:t>https://www.nspcc.org.uk/keeping-children-safe/childrens-mental-health/</w:t>
        </w:r>
      </w:hyperlink>
    </w:p>
    <w:p w14:paraId="645A7084"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Mind: </w:t>
      </w:r>
      <w:hyperlink r:id="rId119">
        <w:r w:rsidRPr="00C7063C">
          <w:rPr>
            <w:rFonts w:ascii="Calibri" w:eastAsia="Calibri" w:hAnsi="Calibri" w:cs="Calibri"/>
            <w:color w:val="0563C1"/>
            <w:sz w:val="24"/>
            <w:u w:val="single"/>
            <w:lang w:eastAsia="en-GB"/>
          </w:rPr>
          <w:t>https://www.mind.org.uk/</w:t>
        </w:r>
      </w:hyperlink>
    </w:p>
    <w:p w14:paraId="7C9B5935"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proofErr w:type="spellStart"/>
      <w:r w:rsidRPr="00C7063C">
        <w:rPr>
          <w:rFonts w:ascii="Calibri" w:eastAsia="Calibri" w:hAnsi="Calibri" w:cs="Calibri"/>
          <w:b/>
          <w:color w:val="000000"/>
          <w:sz w:val="24"/>
          <w:lang w:eastAsia="en-GB"/>
        </w:rPr>
        <w:t>Kooth</w:t>
      </w:r>
      <w:proofErr w:type="spellEnd"/>
      <w:r w:rsidRPr="00C7063C">
        <w:rPr>
          <w:rFonts w:ascii="Calibri" w:eastAsia="Calibri" w:hAnsi="Calibri" w:cs="Calibri"/>
          <w:b/>
          <w:color w:val="000000"/>
          <w:sz w:val="24"/>
          <w:lang w:eastAsia="en-GB"/>
        </w:rPr>
        <w:t xml:space="preserve">: </w:t>
      </w:r>
      <w:hyperlink r:id="rId120">
        <w:r w:rsidRPr="00C7063C">
          <w:rPr>
            <w:rFonts w:ascii="Calibri" w:eastAsia="Calibri" w:hAnsi="Calibri" w:cs="Calibri"/>
            <w:color w:val="0563C1"/>
            <w:sz w:val="24"/>
            <w:u w:val="single"/>
            <w:lang w:eastAsia="en-GB"/>
          </w:rPr>
          <w:t>https://www.kooth.com/</w:t>
        </w:r>
      </w:hyperlink>
    </w:p>
    <w:p w14:paraId="6EBA3D9D" w14:textId="77777777" w:rsidR="00C7063C" w:rsidRPr="00C7063C" w:rsidRDefault="00C7063C" w:rsidP="00C7063C">
      <w:pPr>
        <w:widowControl w:val="0"/>
        <w:pBdr>
          <w:top w:val="nil"/>
          <w:left w:val="nil"/>
          <w:bottom w:val="nil"/>
          <w:right w:val="nil"/>
          <w:between w:val="nil"/>
        </w:pBdr>
        <w:spacing w:after="240" w:line="276" w:lineRule="auto"/>
        <w:rPr>
          <w:rFonts w:ascii="Calibri" w:eastAsia="Calibri" w:hAnsi="Calibri" w:cs="Calibri"/>
          <w:color w:val="000000"/>
          <w:sz w:val="24"/>
          <w:lang w:eastAsia="en-GB"/>
        </w:rPr>
      </w:pPr>
      <w:r w:rsidRPr="00C7063C">
        <w:rPr>
          <w:rFonts w:ascii="Calibri" w:eastAsia="Calibri" w:hAnsi="Calibri" w:cs="Calibri"/>
          <w:b/>
          <w:color w:val="000000"/>
          <w:sz w:val="24"/>
          <w:lang w:eastAsia="en-GB"/>
        </w:rPr>
        <w:t xml:space="preserve">Domestic Abuse Act 2021: </w:t>
      </w:r>
      <w:hyperlink r:id="rId121">
        <w:r w:rsidRPr="00C7063C">
          <w:rPr>
            <w:rFonts w:ascii="Calibri" w:eastAsia="Calibri" w:hAnsi="Calibri" w:cs="Calibri"/>
            <w:color w:val="0563C1"/>
            <w:sz w:val="24"/>
            <w:u w:val="single"/>
            <w:lang w:eastAsia="en-GB"/>
          </w:rPr>
          <w:t>https://www.legislation.gov.uk/ukpga/2021/17/contents/enacted</w:t>
        </w:r>
      </w:hyperlink>
    </w:p>
    <w:p w14:paraId="79DA9782" w14:textId="77777777" w:rsidR="00C7063C" w:rsidRPr="00C7063C" w:rsidRDefault="00C7063C" w:rsidP="00C7063C">
      <w:pPr>
        <w:spacing w:after="24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Children Missing Education Statutory Guidance: </w:t>
      </w:r>
      <w:hyperlink r:id="rId122">
        <w:r w:rsidRPr="00C7063C">
          <w:rPr>
            <w:rFonts w:ascii="Calibri" w:eastAsia="Calibri" w:hAnsi="Calibri" w:cs="Calibri"/>
            <w:color w:val="0563C1"/>
            <w:sz w:val="24"/>
            <w:u w:val="single"/>
            <w:lang w:eastAsia="en-GB"/>
          </w:rPr>
          <w:t>https://www.gov.uk/government/publications/children-missing-education</w:t>
        </w:r>
      </w:hyperlink>
    </w:p>
    <w:p w14:paraId="51F35095" w14:textId="77777777" w:rsidR="00C7063C" w:rsidRPr="00C7063C" w:rsidRDefault="00C7063C" w:rsidP="00C7063C">
      <w:pPr>
        <w:spacing w:after="120" w:line="276" w:lineRule="auto"/>
        <w:jc w:val="both"/>
        <w:rPr>
          <w:rFonts w:ascii="Calibri" w:eastAsia="Calibri" w:hAnsi="Calibri" w:cs="Calibri"/>
          <w:b/>
          <w:sz w:val="24"/>
          <w:lang w:eastAsia="en-GB"/>
        </w:rPr>
      </w:pPr>
      <w:r w:rsidRPr="00C7063C">
        <w:rPr>
          <w:rFonts w:ascii="Calibri" w:eastAsia="Calibri" w:hAnsi="Calibri" w:cs="Calibri"/>
          <w:b/>
          <w:sz w:val="24"/>
          <w:lang w:eastAsia="en-GB"/>
        </w:rPr>
        <w:t>Beyond Referrals Toolkit:</w:t>
      </w:r>
    </w:p>
    <w:p w14:paraId="7E6755CB" w14:textId="77777777" w:rsidR="00C7063C" w:rsidRPr="00C7063C" w:rsidRDefault="00C7063C" w:rsidP="00C7063C">
      <w:pPr>
        <w:spacing w:after="120" w:line="276" w:lineRule="auto"/>
        <w:jc w:val="both"/>
        <w:rPr>
          <w:rFonts w:ascii="Calibri" w:eastAsia="Calibri" w:hAnsi="Calibri" w:cs="Calibri"/>
          <w:sz w:val="24"/>
          <w:lang w:eastAsia="en-GB"/>
        </w:rPr>
      </w:pPr>
      <w:hyperlink r:id="rId123">
        <w:r w:rsidRPr="00C7063C">
          <w:rPr>
            <w:rFonts w:ascii="Calibri" w:eastAsia="Calibri" w:hAnsi="Calibri" w:cs="Calibri"/>
            <w:color w:val="0563C1"/>
            <w:sz w:val="24"/>
            <w:u w:val="single"/>
            <w:lang w:eastAsia="en-GB"/>
          </w:rPr>
          <w:t>https://www.csnetwork.org.uk/assets/documents/CSN_BeyondReferrals_SchoolsGuidance_ARTWORK.pdf</w:t>
        </w:r>
      </w:hyperlink>
    </w:p>
    <w:p w14:paraId="5D533BA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When to call the police: </w:t>
      </w:r>
      <w:hyperlink r:id="rId124">
        <w:r w:rsidRPr="00C7063C">
          <w:rPr>
            <w:rFonts w:ascii="Calibri" w:eastAsia="Calibri" w:hAnsi="Calibri" w:cs="Calibri"/>
            <w:color w:val="0563C1"/>
            <w:sz w:val="24"/>
            <w:u w:val="single"/>
            <w:lang w:eastAsia="en-GB"/>
          </w:rPr>
          <w:t>https://www.npcc.police.uk/SysSiteAssets/media/downloads/publications/publications-log/2020/when-to-call-the-police--guidance-for-schools-and-colleges.pdf</w:t>
        </w:r>
      </w:hyperlink>
    </w:p>
    <w:p w14:paraId="5D23D5D2" w14:textId="77777777" w:rsidR="00C7063C" w:rsidRPr="00C7063C" w:rsidRDefault="00C7063C" w:rsidP="00C7063C">
      <w:pPr>
        <w:spacing w:after="120" w:line="276" w:lineRule="auto"/>
        <w:rPr>
          <w:rFonts w:ascii="Calibri" w:eastAsia="Calibri" w:hAnsi="Calibri" w:cs="Calibri"/>
          <w:color w:val="000000"/>
          <w:sz w:val="24"/>
          <w:lang w:eastAsia="en-GB"/>
        </w:rPr>
      </w:pPr>
      <w:r w:rsidRPr="00C7063C">
        <w:rPr>
          <w:rFonts w:ascii="Calibri" w:eastAsia="Calibri" w:hAnsi="Calibri" w:cs="Calibri"/>
          <w:b/>
          <w:sz w:val="24"/>
          <w:lang w:eastAsia="en-GB"/>
        </w:rPr>
        <w:lastRenderedPageBreak/>
        <w:t>Stop it Now:</w:t>
      </w:r>
      <w:r w:rsidRPr="00C7063C">
        <w:rPr>
          <w:rFonts w:ascii="Calibri" w:eastAsia="Calibri" w:hAnsi="Calibri" w:cs="Calibri"/>
          <w:sz w:val="24"/>
          <w:lang w:eastAsia="en-GB"/>
        </w:rPr>
        <w:t xml:space="preserve"> </w:t>
      </w:r>
      <w:hyperlink r:id="rId125">
        <w:r w:rsidRPr="00C7063C">
          <w:rPr>
            <w:rFonts w:ascii="Calibri" w:eastAsia="Calibri" w:hAnsi="Calibri" w:cs="Calibri"/>
            <w:color w:val="0563C1"/>
            <w:sz w:val="24"/>
            <w:u w:val="single"/>
            <w:lang w:eastAsia="en-GB"/>
          </w:rPr>
          <w:t>https://www.stopitnow.org.uk/concerned-about-a-child-or-young-persons-sexual-behaviour/preventing-harmful-sexual-behaviour/</w:t>
        </w:r>
      </w:hyperlink>
    </w:p>
    <w:p w14:paraId="42CED1EC"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Child Sexual Exploitation Definition and Guide</w:t>
      </w:r>
      <w:r w:rsidRPr="00C7063C">
        <w:rPr>
          <w:rFonts w:ascii="Calibri" w:eastAsia="Calibri" w:hAnsi="Calibri" w:cs="Calibri"/>
          <w:sz w:val="24"/>
          <w:lang w:eastAsia="en-GB"/>
        </w:rPr>
        <w:t xml:space="preserve">: </w:t>
      </w:r>
      <w:hyperlink r:id="rId126">
        <w:r w:rsidRPr="00C7063C">
          <w:rPr>
            <w:rFonts w:ascii="Calibri" w:eastAsia="Calibri" w:hAnsi="Calibri" w:cs="Calibri"/>
            <w:color w:val="0563C1"/>
            <w:sz w:val="24"/>
            <w:u w:val="single"/>
            <w:lang w:eastAsia="en-GB"/>
          </w:rPr>
          <w:t>www.gov.uk/government/publications/child-sexual-exploitation-definition-and-guide-for-practitioners</w:t>
        </w:r>
      </w:hyperlink>
    </w:p>
    <w:p w14:paraId="1358358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color w:val="000000"/>
          <w:sz w:val="24"/>
          <w:lang w:eastAsia="en-GB"/>
        </w:rPr>
        <w:t xml:space="preserve">Cyber Choices: </w:t>
      </w:r>
      <w:hyperlink r:id="rId127">
        <w:r w:rsidRPr="00C7063C">
          <w:rPr>
            <w:rFonts w:ascii="Calibri" w:eastAsia="Calibri" w:hAnsi="Calibri" w:cs="Calibri"/>
            <w:color w:val="0563C1"/>
            <w:sz w:val="24"/>
            <w:u w:val="single"/>
            <w:lang w:eastAsia="en-GB"/>
          </w:rPr>
          <w:t>https://nationalcrimeagency.gov.uk/what-we-do/crime-threats/cyber-crime/cyberchoices</w:t>
        </w:r>
      </w:hyperlink>
    </w:p>
    <w:p w14:paraId="3A098FD9"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National Cyber Security Centre: </w:t>
      </w:r>
      <w:hyperlink r:id="rId128">
        <w:r w:rsidRPr="00C7063C">
          <w:rPr>
            <w:rFonts w:ascii="Calibri" w:eastAsia="Calibri" w:hAnsi="Calibri" w:cs="Calibri"/>
            <w:color w:val="0563C1"/>
            <w:sz w:val="24"/>
            <w:u w:val="single"/>
            <w:lang w:eastAsia="en-GB"/>
          </w:rPr>
          <w:t>National Cyber Security Centre</w:t>
        </w:r>
      </w:hyperlink>
    </w:p>
    <w:p w14:paraId="1BE04696"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Preventing youth violence and gang involvement: </w:t>
      </w:r>
      <w:hyperlink r:id="rId129">
        <w:r w:rsidRPr="00C7063C">
          <w:rPr>
            <w:rFonts w:ascii="Calibri" w:eastAsia="Calibri" w:hAnsi="Calibri" w:cs="Calibri"/>
            <w:color w:val="0563C1"/>
            <w:sz w:val="24"/>
            <w:u w:val="single"/>
            <w:lang w:eastAsia="en-GB"/>
          </w:rPr>
          <w:t>https://www.gov.uk/government/publications/advice-to-schools-and-colleges-on-gangs-and-youth-violence</w:t>
        </w:r>
      </w:hyperlink>
    </w:p>
    <w:p w14:paraId="0600984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Criminal exploitation of children and vulnerable adults: county lines: </w:t>
      </w:r>
      <w:hyperlink r:id="rId130">
        <w:r w:rsidRPr="00C7063C">
          <w:rPr>
            <w:rFonts w:ascii="Calibri" w:eastAsia="Calibri" w:hAnsi="Calibri" w:cs="Calibri"/>
            <w:color w:val="0563C1"/>
            <w:sz w:val="24"/>
            <w:u w:val="single"/>
            <w:lang w:eastAsia="en-GB"/>
          </w:rPr>
          <w:t>https://www.gov.uk/government/publications/criminal-exploitation-of-children-and-vulnerable-adults-county-lines</w:t>
        </w:r>
      </w:hyperlink>
    </w:p>
    <w:p w14:paraId="5FDF711A"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Sharing nudes and semi-nudes: how to respond to an incident:</w:t>
      </w:r>
    </w:p>
    <w:p w14:paraId="1A02D5F4" w14:textId="77777777" w:rsidR="00C7063C" w:rsidRPr="00C7063C" w:rsidRDefault="00C7063C" w:rsidP="00C7063C">
      <w:pPr>
        <w:spacing w:after="120" w:line="276" w:lineRule="auto"/>
        <w:rPr>
          <w:rFonts w:ascii="Calibri" w:eastAsia="Calibri" w:hAnsi="Calibri" w:cs="Calibri"/>
          <w:sz w:val="24"/>
          <w:lang w:eastAsia="en-GB"/>
        </w:rPr>
      </w:pPr>
      <w:hyperlink r:id="rId131">
        <w:r w:rsidRPr="00C7063C">
          <w:rPr>
            <w:rFonts w:ascii="Calibri" w:eastAsia="Calibri" w:hAnsi="Calibri" w:cs="Calibri"/>
            <w:color w:val="0563C1"/>
            <w:sz w:val="24"/>
            <w:u w:val="single"/>
            <w:lang w:eastAsia="en-GB"/>
          </w:rPr>
          <w:t>https://www.gov.uk/government/publications/sharing-nudes-and-semi-nudes-advice-for-education-settings-working-with-children-and-young-people/sharing-nudes-and-semi-nudes-how-to-respond-to-an-incident-overview</w:t>
        </w:r>
      </w:hyperlink>
    </w:p>
    <w:p w14:paraId="79D6AD81"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Searching, Screening and Confiscation: </w:t>
      </w:r>
      <w:hyperlink r:id="rId132">
        <w:r w:rsidRPr="00C7063C">
          <w:rPr>
            <w:rFonts w:ascii="Calibri" w:eastAsia="Calibri" w:hAnsi="Calibri" w:cs="Calibri"/>
            <w:color w:val="0563C1"/>
            <w:sz w:val="24"/>
            <w:u w:val="single"/>
            <w:lang w:eastAsia="en-GB"/>
          </w:rPr>
          <w:t>https://www.gov.uk/government/publications/searching-screening-and-confiscation</w:t>
        </w:r>
      </w:hyperlink>
    </w:p>
    <w:p w14:paraId="3BCB3316"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 xml:space="preserve">Female Genital Mutilation Statutory Guidance: </w:t>
      </w:r>
      <w:hyperlink r:id="rId133">
        <w:r w:rsidRPr="00C7063C">
          <w:rPr>
            <w:rFonts w:ascii="Calibri" w:eastAsia="Calibri" w:hAnsi="Calibri" w:cs="Calibri"/>
            <w:color w:val="0563C1"/>
            <w:sz w:val="24"/>
            <w:u w:val="single"/>
            <w:lang w:eastAsia="en-GB"/>
          </w:rPr>
          <w:t>www.gov.uk/government/publications/multi-agency-statutory-guidance-on-female-genital-mutilation</w:t>
        </w:r>
      </w:hyperlink>
      <w:r w:rsidRPr="00C7063C">
        <w:rPr>
          <w:rFonts w:ascii="Calibri" w:eastAsia="Calibri" w:hAnsi="Calibri" w:cs="Calibri"/>
          <w:noProof/>
          <w:sz w:val="24"/>
          <w:lang w:eastAsia="en-GB"/>
        </w:rPr>
        <w:drawing>
          <wp:anchor distT="0" distB="0" distL="0" distR="0" simplePos="0" relativeHeight="251743744" behindDoc="1" locked="0" layoutInCell="1" hidden="0" allowOverlap="1" wp14:anchorId="68ED32DE" wp14:editId="6EC5657B">
            <wp:simplePos x="0" y="0"/>
            <wp:positionH relativeFrom="column">
              <wp:posOffset>-920506</wp:posOffset>
            </wp:positionH>
            <wp:positionV relativeFrom="paragraph">
              <wp:posOffset>-902875</wp:posOffset>
            </wp:positionV>
            <wp:extent cx="7559675" cy="10688955"/>
            <wp:effectExtent l="0" t="0" r="0" b="0"/>
            <wp:wrapNone/>
            <wp:docPr id="49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4"/>
                    <a:srcRect/>
                    <a:stretch>
                      <a:fillRect/>
                    </a:stretch>
                  </pic:blipFill>
                  <pic:spPr>
                    <a:xfrm>
                      <a:off x="0" y="0"/>
                      <a:ext cx="7559675" cy="10688955"/>
                    </a:xfrm>
                    <a:prstGeom prst="rect">
                      <a:avLst/>
                    </a:prstGeom>
                    <a:ln/>
                  </pic:spPr>
                </pic:pic>
              </a:graphicData>
            </a:graphic>
          </wp:anchor>
        </w:drawing>
      </w:r>
    </w:p>
    <w:p w14:paraId="7D73AB54"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Guidance Forced Marriage:</w:t>
      </w:r>
      <w:r w:rsidRPr="00C7063C">
        <w:rPr>
          <w:rFonts w:ascii="Calibri" w:eastAsia="Calibri" w:hAnsi="Calibri" w:cs="Calibri"/>
          <w:sz w:val="24"/>
          <w:lang w:eastAsia="en-GB"/>
        </w:rPr>
        <w:t xml:space="preserve"> </w:t>
      </w:r>
      <w:hyperlink r:id="rId135">
        <w:r w:rsidRPr="00C7063C">
          <w:rPr>
            <w:rFonts w:ascii="Calibri" w:eastAsia="Calibri" w:hAnsi="Calibri" w:cs="Calibri"/>
            <w:color w:val="0563C1"/>
            <w:sz w:val="24"/>
            <w:u w:val="single"/>
            <w:lang w:eastAsia="en-GB"/>
          </w:rPr>
          <w:t>www.gov.uk/guidance/forced-marriage</w:t>
        </w:r>
      </w:hyperlink>
    </w:p>
    <w:p w14:paraId="5980BBA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Asian Women’s Resource Centre: </w:t>
      </w:r>
      <w:hyperlink r:id="rId136">
        <w:r w:rsidRPr="00C7063C">
          <w:rPr>
            <w:rFonts w:ascii="Calibri" w:eastAsia="Calibri" w:hAnsi="Calibri" w:cs="Calibri"/>
            <w:color w:val="0563C1"/>
            <w:sz w:val="24"/>
            <w:u w:val="single"/>
            <w:lang w:eastAsia="en-GB"/>
          </w:rPr>
          <w:t>https://www.asianwomencentre.org.uk/</w:t>
        </w:r>
      </w:hyperlink>
    </w:p>
    <w:p w14:paraId="3AAB3B7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Modern slavery: how to identify and support victims: </w:t>
      </w:r>
      <w:hyperlink r:id="rId137">
        <w:r w:rsidRPr="00C7063C">
          <w:rPr>
            <w:rFonts w:ascii="Calibri" w:eastAsia="Calibri" w:hAnsi="Calibri" w:cs="Calibri"/>
            <w:color w:val="0563C1"/>
            <w:sz w:val="24"/>
            <w:u w:val="single"/>
            <w:lang w:eastAsia="en-GB"/>
          </w:rPr>
          <w:t>https://www.gov.uk/government/publications/modern-slavery-how-to-identify-and-support-victims</w:t>
        </w:r>
      </w:hyperlink>
    </w:p>
    <w:p w14:paraId="56147F72"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Looking After Someone Else’s Child:</w:t>
      </w:r>
      <w:r w:rsidRPr="00C7063C">
        <w:rPr>
          <w:rFonts w:ascii="Calibri" w:eastAsia="Calibri" w:hAnsi="Calibri" w:cs="Calibri"/>
          <w:sz w:val="24"/>
          <w:lang w:eastAsia="en-GB"/>
        </w:rPr>
        <w:t xml:space="preserve"> </w:t>
      </w:r>
      <w:hyperlink r:id="rId138">
        <w:r w:rsidRPr="00C7063C">
          <w:rPr>
            <w:rFonts w:ascii="Calibri" w:eastAsia="Calibri" w:hAnsi="Calibri" w:cs="Calibri"/>
            <w:color w:val="0563C1"/>
            <w:sz w:val="24"/>
            <w:u w:val="single"/>
            <w:lang w:eastAsia="en-GB"/>
          </w:rPr>
          <w:t>www.gov.uk/looking-after-someone-elses-child</w:t>
        </w:r>
      </w:hyperlink>
    </w:p>
    <w:p w14:paraId="6B6A1BFE"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Protecting Children from Radicalisation: The Prevent Duty: </w:t>
      </w:r>
      <w:hyperlink r:id="rId139">
        <w:r w:rsidRPr="00C7063C">
          <w:rPr>
            <w:rFonts w:ascii="Calibri" w:eastAsia="Calibri" w:hAnsi="Calibri" w:cs="Calibri"/>
            <w:color w:val="0563C1"/>
            <w:sz w:val="24"/>
            <w:u w:val="single"/>
            <w:lang w:eastAsia="en-GB"/>
          </w:rPr>
          <w:t>www.gov.uk/government/publications/protecting-children-from-radicalisation-the-prevent-duty</w:t>
        </w:r>
      </w:hyperlink>
    </w:p>
    <w:p w14:paraId="60C0C879"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Educate Against Hate:</w:t>
      </w:r>
      <w:r w:rsidRPr="00C7063C">
        <w:rPr>
          <w:rFonts w:ascii="Calibri" w:eastAsia="Calibri" w:hAnsi="Calibri" w:cs="Calibri"/>
          <w:sz w:val="24"/>
          <w:lang w:eastAsia="en-GB"/>
        </w:rPr>
        <w:t xml:space="preserve"> </w:t>
      </w:r>
      <w:hyperlink r:id="rId140">
        <w:r w:rsidRPr="00C7063C">
          <w:rPr>
            <w:rFonts w:ascii="Calibri" w:eastAsia="Calibri" w:hAnsi="Calibri" w:cs="Calibri"/>
            <w:color w:val="0563C1"/>
            <w:sz w:val="24"/>
            <w:u w:val="single"/>
            <w:lang w:eastAsia="en-GB"/>
          </w:rPr>
          <w:t>Educate against hate</w:t>
        </w:r>
      </w:hyperlink>
    </w:p>
    <w:p w14:paraId="5ED7A4B2"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color w:val="000000"/>
          <w:sz w:val="24"/>
          <w:lang w:eastAsia="en-GB"/>
        </w:rPr>
        <w:t xml:space="preserve">Papyrus: </w:t>
      </w:r>
      <w:hyperlink r:id="rId141">
        <w:r w:rsidRPr="00C7063C">
          <w:rPr>
            <w:rFonts w:ascii="Calibri" w:eastAsia="Calibri" w:hAnsi="Calibri" w:cs="Calibri"/>
            <w:color w:val="1155CC"/>
            <w:sz w:val="24"/>
            <w:u w:val="single"/>
            <w:lang w:eastAsia="en-GB"/>
          </w:rPr>
          <w:t>https://www.papyrus-uk.org/suicide-prevention/</w:t>
        </w:r>
      </w:hyperlink>
    </w:p>
    <w:p w14:paraId="11D6193C"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RCPCH updated guidance on fabricated or induced illness: </w:t>
      </w:r>
      <w:hyperlink r:id="rId142">
        <w:r w:rsidRPr="00C7063C">
          <w:rPr>
            <w:rFonts w:ascii="Calibri" w:eastAsia="Calibri" w:hAnsi="Calibri" w:cs="Calibri"/>
            <w:color w:val="1155CC"/>
            <w:sz w:val="24"/>
            <w:u w:val="single"/>
            <w:lang w:eastAsia="en-GB"/>
          </w:rPr>
          <w:t>https://childprotection.rcpch.ac.uk/resources/perplexing-presentations-and-fii/</w:t>
        </w:r>
      </w:hyperlink>
    </w:p>
    <w:p w14:paraId="5D92BABB"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lastRenderedPageBreak/>
        <w:t xml:space="preserve">Role and Responsibilities of the Designated Teacher: </w:t>
      </w:r>
      <w:hyperlink r:id="rId143">
        <w:r w:rsidRPr="00C7063C">
          <w:rPr>
            <w:rFonts w:ascii="Calibri" w:eastAsia="Calibri" w:hAnsi="Calibri" w:cs="Calibri"/>
            <w:color w:val="0563C1"/>
            <w:sz w:val="24"/>
            <w:u w:val="single"/>
            <w:lang w:eastAsia="en-GB"/>
          </w:rPr>
          <w:t>www.gov.uk/government/uploads/system/uploads/attachment_data/file/269764/role_and_responsibilities_of_the_designated_teacher_for_looked_after_children.pdf</w:t>
        </w:r>
      </w:hyperlink>
    </w:p>
    <w:p w14:paraId="61129104" w14:textId="77777777" w:rsidR="00C7063C" w:rsidRPr="00C7063C" w:rsidRDefault="00C7063C" w:rsidP="00C7063C">
      <w:pPr>
        <w:spacing w:after="120" w:line="276" w:lineRule="auto"/>
        <w:rPr>
          <w:rFonts w:ascii="Calibri" w:eastAsia="Calibri" w:hAnsi="Calibri" w:cs="Calibri"/>
          <w:sz w:val="24"/>
          <w:lang w:eastAsia="en-GB"/>
        </w:rPr>
      </w:pPr>
      <w:proofErr w:type="spellStart"/>
      <w:r w:rsidRPr="00C7063C">
        <w:rPr>
          <w:rFonts w:ascii="Calibri" w:eastAsia="Calibri" w:hAnsi="Calibri" w:cs="Calibri"/>
          <w:b/>
          <w:sz w:val="24"/>
          <w:lang w:eastAsia="en-GB"/>
        </w:rPr>
        <w:t>AfC</w:t>
      </w:r>
      <w:proofErr w:type="spellEnd"/>
      <w:r w:rsidRPr="00C7063C">
        <w:rPr>
          <w:rFonts w:ascii="Calibri" w:eastAsia="Calibri" w:hAnsi="Calibri" w:cs="Calibri"/>
          <w:b/>
          <w:sz w:val="24"/>
          <w:lang w:eastAsia="en-GB"/>
        </w:rPr>
        <w:t xml:space="preserve"> Virtual School:</w:t>
      </w:r>
      <w:r w:rsidRPr="00C7063C">
        <w:rPr>
          <w:rFonts w:ascii="Calibri" w:eastAsia="Calibri" w:hAnsi="Calibri" w:cs="Calibri"/>
          <w:sz w:val="24"/>
          <w:lang w:eastAsia="en-GB"/>
        </w:rPr>
        <w:t xml:space="preserve"> </w:t>
      </w:r>
      <w:hyperlink r:id="rId144">
        <w:r w:rsidRPr="00C7063C">
          <w:rPr>
            <w:rFonts w:ascii="Calibri" w:eastAsia="Calibri" w:hAnsi="Calibri" w:cs="Calibri"/>
            <w:color w:val="1155CC"/>
            <w:sz w:val="24"/>
            <w:u w:val="single"/>
            <w:lang w:eastAsia="en-GB"/>
          </w:rPr>
          <w:t>https://www.afcvirtualschool.org.uk/</w:t>
        </w:r>
      </w:hyperlink>
      <w:r w:rsidRPr="00C7063C">
        <w:rPr>
          <w:rFonts w:ascii="Calibri" w:eastAsia="Calibri" w:hAnsi="Calibri" w:cs="Calibri"/>
          <w:sz w:val="24"/>
          <w:lang w:eastAsia="en-GB"/>
        </w:rPr>
        <w:t xml:space="preserve"> </w:t>
      </w:r>
    </w:p>
    <w:p w14:paraId="205234A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Family Help Assessment:</w:t>
      </w:r>
      <w:r w:rsidRPr="00C7063C">
        <w:rPr>
          <w:rFonts w:ascii="Calibri" w:eastAsia="Calibri" w:hAnsi="Calibri" w:cs="Calibri"/>
          <w:sz w:val="24"/>
          <w:lang w:eastAsia="en-GB"/>
        </w:rPr>
        <w:t xml:space="preserve"> </w:t>
      </w:r>
      <w:hyperlink r:id="rId145">
        <w:r w:rsidRPr="00C7063C">
          <w:rPr>
            <w:rFonts w:ascii="Calibri" w:eastAsia="Calibri" w:hAnsi="Calibri" w:cs="Calibri"/>
            <w:color w:val="1155CC"/>
            <w:sz w:val="24"/>
            <w:u w:val="single"/>
            <w:lang w:eastAsia="en-GB"/>
          </w:rPr>
          <w:t>https://rbwmsafeguardingpartnership.org.uk/p/safeguarding-children/early-help-and-intervention</w:t>
        </w:r>
      </w:hyperlink>
      <w:r w:rsidRPr="00C7063C">
        <w:rPr>
          <w:rFonts w:ascii="Calibri" w:eastAsia="Calibri" w:hAnsi="Calibri" w:cs="Calibri"/>
          <w:sz w:val="24"/>
          <w:lang w:eastAsia="en-GB"/>
        </w:rPr>
        <w:t xml:space="preserve"> </w:t>
      </w:r>
    </w:p>
    <w:p w14:paraId="0CBB8BBF"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Guidance for Safer Working Practice:</w:t>
      </w:r>
      <w:r w:rsidRPr="00C7063C">
        <w:rPr>
          <w:rFonts w:ascii="Calibri" w:eastAsia="Calibri" w:hAnsi="Calibri" w:cs="Calibri"/>
          <w:sz w:val="24"/>
          <w:lang w:eastAsia="en-GB"/>
        </w:rPr>
        <w:t xml:space="preserve"> </w:t>
      </w:r>
    </w:p>
    <w:p w14:paraId="11ECC906"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b/>
          <w:color w:val="000000"/>
          <w:sz w:val="24"/>
          <w:lang w:eastAsia="en-GB"/>
        </w:rPr>
        <w:t xml:space="preserve">Contextual Safeguarding: </w:t>
      </w:r>
      <w:r w:rsidRPr="00C7063C">
        <w:rPr>
          <w:rFonts w:ascii="Calibri" w:eastAsia="Calibri" w:hAnsi="Calibri" w:cs="Calibri"/>
          <w:color w:val="0563C1"/>
          <w:sz w:val="24"/>
          <w:u w:val="single"/>
          <w:lang w:eastAsia="en-GB"/>
        </w:rPr>
        <w:fldChar w:fldCharType="begin"/>
      </w:r>
      <w:r w:rsidRPr="00C7063C">
        <w:rPr>
          <w:rFonts w:ascii="Calibri" w:eastAsia="Calibri" w:hAnsi="Calibri" w:cs="Calibri"/>
          <w:color w:val="0563C1"/>
          <w:sz w:val="24"/>
          <w:u w:val="single"/>
          <w:lang w:eastAsia="en-GB"/>
        </w:rPr>
        <w:instrText>HYPERLINK "https://learning.nspcc.org.uk/news/2019/october/what-is-contextual-safeguarding"</w:instrText>
      </w:r>
      <w:r w:rsidRPr="00C7063C">
        <w:rPr>
          <w:rFonts w:ascii="Calibri" w:eastAsia="Calibri" w:hAnsi="Calibri" w:cs="Calibri"/>
          <w:color w:val="0563C1"/>
          <w:sz w:val="24"/>
          <w:u w:val="single"/>
          <w:lang w:eastAsia="en-GB"/>
        </w:rPr>
        <w:fldChar w:fldCharType="separate"/>
      </w:r>
      <w:r w:rsidRPr="00C7063C">
        <w:rPr>
          <w:rFonts w:ascii="Calibri" w:eastAsia="Calibri" w:hAnsi="Calibri" w:cs="Calibri"/>
          <w:color w:val="0563C1" w:themeColor="hyperlink"/>
          <w:sz w:val="24"/>
          <w:u w:val="single"/>
          <w:lang w:eastAsia="en-GB"/>
        </w:rPr>
        <w:t>https://contextualsafeguarding.org.uk/about/what-is-contextual-safeguarding</w:t>
      </w:r>
    </w:p>
    <w:p w14:paraId="43E8AC38"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color w:val="0563C1"/>
          <w:sz w:val="24"/>
          <w:u w:val="single"/>
          <w:lang w:eastAsia="en-GB"/>
        </w:rPr>
        <w:fldChar w:fldCharType="end"/>
      </w:r>
    </w:p>
    <w:p w14:paraId="5023AD4B"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RBWM threshold doc: </w:t>
      </w:r>
    </w:p>
    <w:p w14:paraId="03BC04FE" w14:textId="77777777" w:rsidR="00C7063C" w:rsidRPr="00C7063C" w:rsidRDefault="00C7063C" w:rsidP="00C7063C">
      <w:pPr>
        <w:spacing w:after="120" w:line="276" w:lineRule="auto"/>
        <w:rPr>
          <w:rFonts w:ascii="Calibri" w:eastAsia="Calibri" w:hAnsi="Calibri" w:cs="Calibri"/>
          <w:color w:val="0563C1" w:themeColor="hyperlink"/>
          <w:sz w:val="24"/>
          <w:u w:val="single"/>
          <w:lang w:eastAsia="en-GB"/>
        </w:rPr>
      </w:pPr>
      <w:r w:rsidRPr="00C7063C">
        <w:rPr>
          <w:rFonts w:ascii="Calibri" w:eastAsia="Calibri" w:hAnsi="Calibri" w:cs="Calibri"/>
          <w:sz w:val="24"/>
          <w:lang w:eastAsia="en-GB"/>
        </w:rPr>
        <w:fldChar w:fldCharType="begin"/>
      </w:r>
      <w:r w:rsidRPr="00C7063C">
        <w:rPr>
          <w:rFonts w:ascii="Calibri" w:eastAsia="Calibri" w:hAnsi="Calibri" w:cs="Calibri"/>
          <w:sz w:val="24"/>
          <w:lang w:eastAsia="en-GB"/>
        </w:rPr>
        <w:instrText>HYPERLINK "https://www.rbwmsafeguardingpartnership.org.uk/assets/bdd4aa8c/4064_w_m_multi-agency_threshold_guidance_18_oct_1.pdf"</w:instrText>
      </w:r>
      <w:r w:rsidRPr="00C7063C">
        <w:rPr>
          <w:rFonts w:ascii="Calibri" w:eastAsia="Calibri" w:hAnsi="Calibri" w:cs="Calibri"/>
          <w:sz w:val="24"/>
          <w:lang w:eastAsia="en-GB"/>
        </w:rPr>
        <w:fldChar w:fldCharType="separate"/>
      </w:r>
      <w:r w:rsidRPr="00C7063C">
        <w:rPr>
          <w:rFonts w:ascii="Calibri" w:eastAsia="Calibri" w:hAnsi="Calibri" w:cs="Calibri"/>
          <w:color w:val="0563C1" w:themeColor="hyperlink"/>
          <w:sz w:val="24"/>
          <w:u w:val="single"/>
          <w:lang w:eastAsia="en-GB"/>
        </w:rPr>
        <w:t>digital_w_m_multi-agency_threshold_guidance_15_nov_23.pdf (rbwmsafeguardingpartnership.org.uk)</w:t>
      </w:r>
    </w:p>
    <w:p w14:paraId="5F184995"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fldChar w:fldCharType="end"/>
      </w:r>
      <w:r w:rsidRPr="00C7063C">
        <w:rPr>
          <w:rFonts w:ascii="Calibri" w:eastAsia="Calibri" w:hAnsi="Calibri" w:cs="Calibri"/>
          <w:b/>
          <w:sz w:val="24"/>
          <w:lang w:eastAsia="en-GB"/>
        </w:rPr>
        <w:t xml:space="preserve">Child Missing Education: </w:t>
      </w:r>
      <w:hyperlink r:id="rId146">
        <w:r w:rsidRPr="00C7063C">
          <w:rPr>
            <w:rFonts w:ascii="Calibri" w:eastAsia="Calibri" w:hAnsi="Calibri" w:cs="Calibri"/>
            <w:color w:val="1155CC"/>
            <w:sz w:val="24"/>
            <w:u w:val="single"/>
            <w:lang w:eastAsia="en-GB"/>
          </w:rPr>
          <w:t>https://rbwm.afcinfo.org.uk/pages/community-information/information-and-advice/schools-and-education/educational-support-services/education-welfare-service</w:t>
        </w:r>
      </w:hyperlink>
      <w:r w:rsidRPr="00C7063C">
        <w:rPr>
          <w:rFonts w:ascii="Calibri" w:eastAsia="Calibri" w:hAnsi="Calibri" w:cs="Calibri"/>
          <w:sz w:val="24"/>
          <w:lang w:eastAsia="en-GB"/>
        </w:rPr>
        <w:t xml:space="preserve"> </w:t>
      </w:r>
    </w:p>
    <w:p w14:paraId="41CBB3A4" w14:textId="77777777" w:rsidR="00C7063C" w:rsidRPr="00C7063C" w:rsidRDefault="00C7063C" w:rsidP="00C7063C">
      <w:pPr>
        <w:spacing w:after="120" w:line="276" w:lineRule="auto"/>
        <w:rPr>
          <w:rFonts w:ascii="Calibri" w:eastAsia="Calibri" w:hAnsi="Calibri" w:cs="Calibri"/>
          <w:b/>
          <w:color w:val="000000"/>
          <w:sz w:val="24"/>
          <w:lang w:eastAsia="en-GB"/>
        </w:rPr>
      </w:pPr>
      <w:r w:rsidRPr="00C7063C">
        <w:rPr>
          <w:rFonts w:ascii="Calibri" w:eastAsia="Calibri" w:hAnsi="Calibri" w:cs="Calibri"/>
          <w:b/>
          <w:color w:val="000000"/>
          <w:sz w:val="24"/>
          <w:lang w:eastAsia="en-GB"/>
        </w:rPr>
        <w:t xml:space="preserve">Criminal Exploitation of Children and Vulnerable Adults: County Lines: </w:t>
      </w:r>
    </w:p>
    <w:p w14:paraId="3EB7849A" w14:textId="77777777" w:rsidR="00C7063C" w:rsidRPr="00C7063C" w:rsidRDefault="00C7063C" w:rsidP="00C7063C">
      <w:pPr>
        <w:spacing w:after="120" w:line="276" w:lineRule="auto"/>
        <w:rPr>
          <w:rFonts w:ascii="Calibri" w:eastAsia="Calibri" w:hAnsi="Calibri" w:cs="Calibri"/>
          <w:sz w:val="24"/>
          <w:lang w:eastAsia="en-GB"/>
        </w:rPr>
      </w:pPr>
      <w:hyperlink r:id="rId147">
        <w:r w:rsidRPr="00C7063C">
          <w:rPr>
            <w:rFonts w:ascii="Calibri" w:eastAsia="Calibri" w:hAnsi="Calibri" w:cs="Calibri"/>
            <w:color w:val="0563C1"/>
            <w:sz w:val="24"/>
            <w:u w:val="single"/>
            <w:lang w:eastAsia="en-GB"/>
          </w:rPr>
          <w:t>https://www.gov.uk/government/publications/criminal-exploitation-of-children-and-vulnerable-adults-county-lines</w:t>
        </w:r>
      </w:hyperlink>
    </w:p>
    <w:p w14:paraId="2166E29C"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Teaching Online Safety</w:t>
      </w:r>
      <w:r w:rsidRPr="00C7063C">
        <w:rPr>
          <w:rFonts w:ascii="Calibri" w:eastAsia="Calibri" w:hAnsi="Calibri" w:cs="Calibri"/>
          <w:sz w:val="24"/>
          <w:lang w:eastAsia="en-GB"/>
        </w:rPr>
        <w:t xml:space="preserve">: </w:t>
      </w:r>
      <w:hyperlink r:id="rId148">
        <w:r w:rsidRPr="00C7063C">
          <w:rPr>
            <w:rFonts w:ascii="Calibri" w:eastAsia="Calibri" w:hAnsi="Calibri" w:cs="Calibri"/>
            <w:color w:val="0563C1"/>
            <w:sz w:val="24"/>
            <w:u w:val="single"/>
            <w:lang w:eastAsia="en-GB"/>
          </w:rPr>
          <w:t>https://www.gov.uk/government/publications/teaching-online-safety-in-schools</w:t>
        </w:r>
      </w:hyperlink>
    </w:p>
    <w:p w14:paraId="03104C46" w14:textId="77777777" w:rsidR="00C7063C" w:rsidRPr="00C7063C" w:rsidRDefault="00C7063C" w:rsidP="00C7063C">
      <w:pPr>
        <w:spacing w:after="120" w:line="276" w:lineRule="auto"/>
        <w:rPr>
          <w:rFonts w:ascii="Calibri" w:eastAsia="Calibri" w:hAnsi="Calibri" w:cs="Calibri"/>
          <w:color w:val="0563C1"/>
          <w:sz w:val="24"/>
          <w:u w:val="single"/>
          <w:lang w:eastAsia="en-GB"/>
        </w:rPr>
      </w:pPr>
      <w:r w:rsidRPr="00C7063C">
        <w:rPr>
          <w:rFonts w:ascii="Calibri" w:eastAsia="Calibri" w:hAnsi="Calibri" w:cs="Calibri"/>
          <w:b/>
          <w:sz w:val="24"/>
          <w:lang w:eastAsia="en-GB"/>
        </w:rPr>
        <w:t xml:space="preserve">Children who run away or go missing from home or care: </w:t>
      </w:r>
      <w:hyperlink r:id="rId149">
        <w:r w:rsidRPr="00C7063C">
          <w:rPr>
            <w:rFonts w:ascii="Calibri" w:eastAsia="Calibri" w:hAnsi="Calibri" w:cs="Calibri"/>
            <w:color w:val="0563C1"/>
            <w:sz w:val="24"/>
            <w:u w:val="single"/>
            <w:lang w:eastAsia="en-GB"/>
          </w:rPr>
          <w:t>https://www.gov.uk/government/publications/children-who-run-away-or-go-missing-from-home-or-care</w:t>
        </w:r>
      </w:hyperlink>
    </w:p>
    <w:p w14:paraId="234AC57D"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NSPCC Responding to a child’s disclosure of abuse: </w:t>
      </w:r>
      <w:hyperlink r:id="rId150">
        <w:r w:rsidRPr="00C7063C">
          <w:rPr>
            <w:rFonts w:ascii="Calibri" w:eastAsia="Calibri" w:hAnsi="Calibri" w:cs="Calibri"/>
            <w:color w:val="0563C1"/>
            <w:sz w:val="24"/>
            <w:u w:val="single"/>
            <w:lang w:eastAsia="en-GB"/>
          </w:rPr>
          <w:t>https://www.youtube.com/watch?v=bvJ5uBlGYgE</w:t>
        </w:r>
      </w:hyperlink>
    </w:p>
    <w:p w14:paraId="06871EC3"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 xml:space="preserve">SPA referral form: </w:t>
      </w:r>
      <w:hyperlink r:id="rId151">
        <w:r w:rsidRPr="00C7063C">
          <w:rPr>
            <w:rFonts w:ascii="Calibri" w:eastAsia="Calibri" w:hAnsi="Calibri" w:cs="Calibri"/>
            <w:color w:val="1155CC"/>
            <w:sz w:val="24"/>
            <w:highlight w:val="white"/>
            <w:u w:val="single"/>
            <w:lang w:eastAsia="en-GB"/>
          </w:rPr>
          <w:t>https://rbwmsafeguardingpartnership.org.uk/p/safeguarding-children/concerned-about-a-child</w:t>
        </w:r>
      </w:hyperlink>
      <w:r w:rsidRPr="00C7063C">
        <w:rPr>
          <w:rFonts w:ascii="Calibri" w:eastAsia="Calibri" w:hAnsi="Calibri" w:cs="Calibri"/>
          <w:sz w:val="24"/>
          <w:highlight w:val="white"/>
          <w:lang w:eastAsia="en-GB"/>
        </w:rPr>
        <w:t xml:space="preserve"> </w:t>
      </w:r>
    </w:p>
    <w:p w14:paraId="08B3DADC" w14:textId="77777777" w:rsidR="00C7063C" w:rsidRPr="00C7063C" w:rsidRDefault="00C7063C" w:rsidP="00C7063C">
      <w:pPr>
        <w:spacing w:after="120" w:line="276" w:lineRule="auto"/>
        <w:rPr>
          <w:rFonts w:ascii="Calibri" w:eastAsia="Calibri" w:hAnsi="Calibri" w:cs="Calibri"/>
          <w:color w:val="FF0000"/>
          <w:sz w:val="24"/>
          <w:lang w:eastAsia="en-GB"/>
        </w:rPr>
      </w:pPr>
      <w:r w:rsidRPr="00C7063C">
        <w:rPr>
          <w:rFonts w:ascii="Calibri" w:eastAsia="Calibri" w:hAnsi="Calibri" w:cs="Calibri"/>
          <w:b/>
          <w:sz w:val="24"/>
          <w:lang w:eastAsia="en-GB"/>
        </w:rPr>
        <w:t xml:space="preserve">Price training: </w:t>
      </w:r>
      <w:hyperlink r:id="rId152">
        <w:r w:rsidRPr="00C7063C">
          <w:rPr>
            <w:rFonts w:ascii="Calibri" w:eastAsia="Calibri" w:hAnsi="Calibri" w:cs="Calibri"/>
            <w:color w:val="0563C1"/>
            <w:sz w:val="24"/>
            <w:u w:val="single"/>
            <w:lang w:eastAsia="en-GB"/>
          </w:rPr>
          <w:t>https://www.pricetraining.co.uk/your-sector/schools-education/</w:t>
        </w:r>
      </w:hyperlink>
    </w:p>
    <w:p w14:paraId="76DFF05A" w14:textId="77777777" w:rsidR="00C7063C" w:rsidRPr="00C7063C" w:rsidRDefault="00C7063C" w:rsidP="00C7063C">
      <w:pPr>
        <w:spacing w:after="120" w:line="276" w:lineRule="auto"/>
        <w:rPr>
          <w:rFonts w:ascii="Calibri" w:eastAsia="Calibri" w:hAnsi="Calibri" w:cs="Calibri"/>
          <w:sz w:val="24"/>
          <w:lang w:eastAsia="en-GB"/>
        </w:rPr>
      </w:pPr>
      <w:r w:rsidRPr="00C7063C">
        <w:rPr>
          <w:rFonts w:ascii="Calibri" w:eastAsia="Calibri" w:hAnsi="Calibri" w:cs="Calibri"/>
          <w:b/>
          <w:sz w:val="24"/>
          <w:lang w:eastAsia="en-GB"/>
        </w:rPr>
        <w:t>Positive environments where children can flourish:</w:t>
      </w:r>
      <w:r w:rsidRPr="00C7063C">
        <w:rPr>
          <w:rFonts w:ascii="Calibri" w:eastAsia="Calibri" w:hAnsi="Calibri" w:cs="Calibri"/>
          <w:sz w:val="24"/>
          <w:lang w:eastAsia="en-GB"/>
        </w:rPr>
        <w:t xml:space="preserve"> </w:t>
      </w:r>
      <w:hyperlink r:id="rId153">
        <w:r w:rsidRPr="00C7063C">
          <w:rPr>
            <w:rFonts w:ascii="Calibri" w:eastAsia="Calibri" w:hAnsi="Calibri" w:cs="Calibri"/>
            <w:color w:val="0563C1"/>
            <w:sz w:val="24"/>
            <w:u w:val="single"/>
            <w:lang w:eastAsia="en-GB"/>
          </w:rPr>
          <w:t>https://www.gov.uk/government/publications/positive-environments-where-children-can-flourish/positive-environments-where-children-can-flourish</w:t>
        </w:r>
      </w:hyperlink>
    </w:p>
    <w:p w14:paraId="0814A303"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t xml:space="preserve">Use of reasonable force: </w:t>
      </w:r>
      <w:hyperlink r:id="rId154">
        <w:r w:rsidRPr="00C7063C">
          <w:rPr>
            <w:rFonts w:ascii="Calibri" w:eastAsia="Calibri" w:hAnsi="Calibri" w:cs="Calibri"/>
            <w:color w:val="0563C1"/>
            <w:sz w:val="24"/>
            <w:u w:val="single"/>
            <w:lang w:eastAsia="en-GB"/>
          </w:rPr>
          <w:t>https://www.gov.uk/government/publications/use-of-reasonable-force-in-schools</w:t>
        </w:r>
      </w:hyperlink>
    </w:p>
    <w:p w14:paraId="1ABE5660" w14:textId="77777777" w:rsidR="00C7063C" w:rsidRPr="00C7063C" w:rsidRDefault="00C7063C" w:rsidP="00C7063C">
      <w:pPr>
        <w:spacing w:after="120" w:line="276" w:lineRule="auto"/>
        <w:rPr>
          <w:rFonts w:ascii="Calibri" w:eastAsia="Calibri" w:hAnsi="Calibri" w:cs="Calibri"/>
          <w:b/>
          <w:sz w:val="24"/>
          <w:lang w:eastAsia="en-GB"/>
        </w:rPr>
      </w:pPr>
      <w:r w:rsidRPr="00C7063C">
        <w:rPr>
          <w:rFonts w:ascii="Calibri" w:eastAsia="Calibri" w:hAnsi="Calibri" w:cs="Calibri"/>
          <w:b/>
          <w:sz w:val="24"/>
          <w:lang w:eastAsia="en-GB"/>
        </w:rPr>
        <w:br w:type="page"/>
      </w:r>
    </w:p>
    <w:p w14:paraId="130461C4" w14:textId="77777777" w:rsidR="00C7063C" w:rsidRPr="00C7063C" w:rsidRDefault="00C7063C" w:rsidP="00C7063C">
      <w:pPr>
        <w:spacing w:after="120" w:line="276" w:lineRule="auto"/>
        <w:rPr>
          <w:rFonts w:ascii="Calibri" w:eastAsia="Calibri" w:hAnsi="Calibri" w:cs="Calibri"/>
          <w:b/>
          <w:sz w:val="24"/>
          <w:lang w:eastAsia="en-GB"/>
        </w:rPr>
      </w:pPr>
    </w:p>
    <w:p w14:paraId="2A275B38" w14:textId="77777777" w:rsidR="00C7063C" w:rsidRPr="00C7063C" w:rsidRDefault="00C7063C" w:rsidP="00C7063C">
      <w:pPr>
        <w:keepNext/>
        <w:keepLines/>
        <w:spacing w:after="120" w:line="276" w:lineRule="auto"/>
        <w:jc w:val="right"/>
        <w:outlineLvl w:val="0"/>
        <w:rPr>
          <w:rFonts w:ascii="Calibri" w:eastAsiaTheme="majorEastAsia" w:hAnsi="Calibri" w:cstheme="majorBidi"/>
          <w:b/>
          <w:color w:val="41414E"/>
          <w:sz w:val="36"/>
          <w:szCs w:val="32"/>
          <w:lang w:eastAsia="en-GB"/>
        </w:rPr>
      </w:pPr>
      <w:bookmarkStart w:id="115" w:name="_Toc235003587"/>
      <w:r w:rsidRPr="00C7063C">
        <w:rPr>
          <w:rFonts w:ascii="Calibri" w:eastAsiaTheme="majorEastAsia" w:hAnsi="Calibri" w:cstheme="majorBidi"/>
          <w:b/>
          <w:color w:val="41414E"/>
          <w:sz w:val="36"/>
          <w:szCs w:val="32"/>
          <w:lang w:eastAsia="en-GB"/>
        </w:rPr>
        <w:t>Appendix 5</w:t>
      </w:r>
      <w:bookmarkEnd w:id="115"/>
    </w:p>
    <w:p w14:paraId="42E343F7" w14:textId="77777777" w:rsidR="00C7063C" w:rsidRPr="00C7063C" w:rsidRDefault="00C7063C" w:rsidP="00C7063C">
      <w:pPr>
        <w:keepNext/>
        <w:keepLines/>
        <w:spacing w:after="120" w:line="276" w:lineRule="auto"/>
        <w:outlineLvl w:val="1"/>
        <w:rPr>
          <w:rFonts w:ascii="Calibri" w:eastAsiaTheme="majorEastAsia" w:hAnsi="Calibri" w:cstheme="majorBidi"/>
          <w:b/>
          <w:bCs/>
          <w:color w:val="000000"/>
          <w:sz w:val="36"/>
          <w:szCs w:val="36"/>
          <w:lang w:eastAsia="en-GB"/>
        </w:rPr>
      </w:pPr>
      <w:bookmarkStart w:id="116" w:name="_Toc235003588"/>
      <w:r w:rsidRPr="00C7063C">
        <w:rPr>
          <w:rFonts w:ascii="Calibri" w:eastAsiaTheme="majorEastAsia" w:hAnsi="Calibri" w:cstheme="majorBidi"/>
          <w:b/>
          <w:bCs/>
          <w:color w:val="000000"/>
          <w:sz w:val="36"/>
          <w:szCs w:val="36"/>
          <w:lang w:eastAsia="en-GB"/>
        </w:rPr>
        <w:t>The Seven Rs</w:t>
      </w:r>
      <w:bookmarkEnd w:id="116"/>
    </w:p>
    <w:p w14:paraId="23B345A8" w14:textId="77777777" w:rsidR="00C7063C" w:rsidRPr="00C7063C" w:rsidRDefault="00C7063C" w:rsidP="00C7063C">
      <w:pPr>
        <w:spacing w:after="120" w:line="276" w:lineRule="auto"/>
        <w:rPr>
          <w:rFonts w:ascii="Calibri" w:eastAsia="Calibri" w:hAnsi="Calibri" w:cs="Calibri"/>
          <w:b/>
          <w:sz w:val="24"/>
          <w:lang w:eastAsia="en-GB"/>
        </w:rPr>
      </w:pPr>
      <w:bookmarkStart w:id="117" w:name="_heading=h.upglbi" w:colFirst="0" w:colLast="0"/>
      <w:bookmarkEnd w:id="117"/>
      <w:r w:rsidRPr="00C7063C">
        <w:rPr>
          <w:rFonts w:ascii="Calibri" w:eastAsia="Calibri" w:hAnsi="Calibri" w:cs="Calibri"/>
          <w:b/>
          <w:sz w:val="24"/>
          <w:lang w:eastAsia="en-GB"/>
        </w:rPr>
        <w:t xml:space="preserve">Receive  </w:t>
      </w:r>
    </w:p>
    <w:p w14:paraId="2F83F93A"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Listen to what is being said, without displaying shock or disbelief. Accept what is said and take it seriously.  Make a note of what has been said as soon as practicable. </w:t>
      </w:r>
    </w:p>
    <w:p w14:paraId="74FCEC93" w14:textId="77777777" w:rsidR="00C7063C" w:rsidRPr="00C7063C" w:rsidRDefault="00C7063C" w:rsidP="00C7063C">
      <w:pPr>
        <w:spacing w:after="120" w:line="276" w:lineRule="auto"/>
        <w:rPr>
          <w:rFonts w:ascii="Calibri" w:eastAsia="Calibri" w:hAnsi="Calibri" w:cs="Calibri"/>
          <w:b/>
          <w:sz w:val="24"/>
          <w:lang w:eastAsia="en-GB"/>
        </w:rPr>
      </w:pPr>
      <w:bookmarkStart w:id="118" w:name="_heading=h.3ep43zb" w:colFirst="0" w:colLast="0"/>
      <w:bookmarkEnd w:id="118"/>
      <w:r w:rsidRPr="00C7063C">
        <w:rPr>
          <w:rFonts w:ascii="Calibri" w:eastAsia="Calibri" w:hAnsi="Calibri" w:cs="Calibri"/>
          <w:b/>
          <w:sz w:val="24"/>
          <w:lang w:eastAsia="en-GB"/>
        </w:rPr>
        <w:t xml:space="preserve">Reassure  </w:t>
      </w:r>
    </w:p>
    <w:p w14:paraId="260CC0A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Reassure the pupil /student, but only as far as is honest and reliable.  Do not make promises you may not be able to keep, e.g.: “I’ll stay with you”, or “everything will be alright now” or “I’ll keep this confidential”.  Do reassure, </w:t>
      </w:r>
      <w:proofErr w:type="gramStart"/>
      <w:r w:rsidRPr="00C7063C">
        <w:rPr>
          <w:rFonts w:ascii="Calibri" w:eastAsia="Calibri" w:hAnsi="Calibri" w:cs="Calibri"/>
          <w:color w:val="000000"/>
          <w:sz w:val="24"/>
          <w:lang w:eastAsia="en-GB"/>
        </w:rPr>
        <w:t>e.g.</w:t>
      </w:r>
      <w:proofErr w:type="gramEnd"/>
      <w:r w:rsidRPr="00C7063C">
        <w:rPr>
          <w:rFonts w:ascii="Calibri" w:eastAsia="Calibri" w:hAnsi="Calibri" w:cs="Calibri"/>
          <w:color w:val="000000"/>
          <w:sz w:val="24"/>
          <w:lang w:eastAsia="en-GB"/>
        </w:rPr>
        <w:t xml:space="preserve"> you could say “I believe you”, “I am glad you came to me”, “I am sorry this has happened”, “we are going to do something together to get help”. </w:t>
      </w:r>
    </w:p>
    <w:p w14:paraId="5248C806" w14:textId="77777777" w:rsidR="00C7063C" w:rsidRPr="00C7063C" w:rsidRDefault="00C7063C" w:rsidP="00C7063C">
      <w:pPr>
        <w:spacing w:after="120" w:line="276" w:lineRule="auto"/>
        <w:rPr>
          <w:rFonts w:ascii="Calibri" w:eastAsia="Calibri" w:hAnsi="Calibri" w:cs="Calibri"/>
          <w:b/>
          <w:sz w:val="24"/>
          <w:lang w:eastAsia="en-GB"/>
        </w:rPr>
      </w:pPr>
      <w:bookmarkStart w:id="119" w:name="_heading=h.1tuee74" w:colFirst="0" w:colLast="0"/>
      <w:bookmarkEnd w:id="119"/>
      <w:r w:rsidRPr="00C7063C">
        <w:rPr>
          <w:rFonts w:ascii="Calibri" w:eastAsia="Calibri" w:hAnsi="Calibri" w:cs="Calibri"/>
          <w:b/>
          <w:sz w:val="24"/>
          <w:lang w:eastAsia="en-GB"/>
        </w:rPr>
        <w:t xml:space="preserve">Respond  </w:t>
      </w:r>
    </w:p>
    <w:p w14:paraId="4D2E6ED6"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Respond to the pupil/student only as far as is necessary for you to establish whether or not you need to refer this matter, but do not interrogate for full details. </w:t>
      </w:r>
    </w:p>
    <w:p w14:paraId="095EEDB9"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Do not ask ‘leading’ questions, </w:t>
      </w:r>
      <w:proofErr w:type="gramStart"/>
      <w:r w:rsidRPr="00C7063C">
        <w:rPr>
          <w:rFonts w:ascii="Calibri" w:eastAsia="Calibri" w:hAnsi="Calibri" w:cs="Calibri"/>
          <w:color w:val="000000"/>
          <w:sz w:val="24"/>
          <w:lang w:eastAsia="en-GB"/>
        </w:rPr>
        <w:t>i.e.</w:t>
      </w:r>
      <w:proofErr w:type="gramEnd"/>
      <w:r w:rsidRPr="00C7063C">
        <w:rPr>
          <w:rFonts w:ascii="Calibri" w:eastAsia="Calibri" w:hAnsi="Calibri" w:cs="Calibri"/>
          <w:color w:val="000000"/>
          <w:sz w:val="24"/>
          <w:lang w:eastAsia="en-GB"/>
        </w:rPr>
        <w:t xml:space="preserve"> “did he touch your private parts?” or “did she hurt you?”. Such questions may invalidate your evidence (and the child’s) in any later court proceedings. </w:t>
      </w:r>
    </w:p>
    <w:p w14:paraId="19D28DDA"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Instead, make use of </w:t>
      </w:r>
      <w:proofErr w:type="gramStart"/>
      <w:r w:rsidRPr="00C7063C">
        <w:rPr>
          <w:rFonts w:ascii="Calibri" w:eastAsia="Calibri" w:hAnsi="Calibri" w:cs="Calibri"/>
          <w:color w:val="000000"/>
          <w:sz w:val="24"/>
          <w:lang w:eastAsia="en-GB"/>
        </w:rPr>
        <w:t>open ended</w:t>
      </w:r>
      <w:proofErr w:type="gramEnd"/>
      <w:r w:rsidRPr="00C7063C">
        <w:rPr>
          <w:rFonts w:ascii="Calibri" w:eastAsia="Calibri" w:hAnsi="Calibri" w:cs="Calibri"/>
          <w:color w:val="000000"/>
          <w:sz w:val="24"/>
          <w:lang w:eastAsia="en-GB"/>
        </w:rPr>
        <w:t xml:space="preserve"> questions which offers the child the opportunity to provide more information about an event in a way that is not leading, suggestive or putting them under pressure. Open questions may use: How? When? Who? Where? </w:t>
      </w:r>
    </w:p>
    <w:p w14:paraId="3D98AE26"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Questions beginning with the phrases “tell me”, “describe” or “explain” are useful: </w:t>
      </w:r>
    </w:p>
    <w:p w14:paraId="255DCC5C"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Tell me what happened, tell me who was there…. </w:t>
      </w:r>
    </w:p>
    <w:p w14:paraId="1A75B61F"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Explain what you mean when you say…. </w:t>
      </w:r>
    </w:p>
    <w:p w14:paraId="30D88ECA"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Describe the place to me….  </w:t>
      </w:r>
    </w:p>
    <w:p w14:paraId="7EEAB8D1"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 xml:space="preserve">Do not criticise the alleged perpetrator; the pupil may care about him/her, and reconciliation may be possible.  </w:t>
      </w:r>
    </w:p>
    <w:p w14:paraId="0DC1172D" w14:textId="77777777" w:rsidR="00C7063C" w:rsidRPr="00C7063C" w:rsidRDefault="00C7063C" w:rsidP="00D0452B">
      <w:pPr>
        <w:numPr>
          <w:ilvl w:val="0"/>
          <w:numId w:val="31"/>
        </w:numPr>
        <w:spacing w:after="120" w:line="276" w:lineRule="auto"/>
        <w:rPr>
          <w:rFonts w:ascii="Calibri" w:eastAsia="Calibri" w:hAnsi="Calibri" w:cs="Calibri"/>
          <w:sz w:val="24"/>
          <w:lang w:eastAsia="en-GB"/>
        </w:rPr>
      </w:pPr>
      <w:r w:rsidRPr="00C7063C">
        <w:rPr>
          <w:rFonts w:ascii="Calibri" w:eastAsia="Calibri" w:hAnsi="Calibri" w:cs="Calibri"/>
          <w:sz w:val="24"/>
          <w:lang w:eastAsia="en-GB"/>
        </w:rPr>
        <w:t>Do not ask the pupil to repeat it all for another member of staff. Explain what you have to do next and whom you have to talk to. Reassure the pupil that it will be the designated lead for safeguarding or Headteacher.</w:t>
      </w:r>
    </w:p>
    <w:p w14:paraId="43A2C688" w14:textId="77777777" w:rsidR="00C7063C" w:rsidRPr="00C7063C" w:rsidRDefault="00C7063C" w:rsidP="00C7063C">
      <w:pPr>
        <w:spacing w:after="120" w:line="276" w:lineRule="auto"/>
        <w:rPr>
          <w:rFonts w:ascii="Calibri" w:eastAsia="Calibri" w:hAnsi="Calibri" w:cs="Calibri"/>
          <w:b/>
          <w:sz w:val="24"/>
          <w:lang w:eastAsia="en-GB"/>
        </w:rPr>
      </w:pPr>
      <w:bookmarkStart w:id="120" w:name="_heading=h.4du1wux" w:colFirst="0" w:colLast="0"/>
      <w:bookmarkEnd w:id="120"/>
      <w:r w:rsidRPr="00C7063C">
        <w:rPr>
          <w:rFonts w:ascii="Calibri" w:eastAsia="Calibri" w:hAnsi="Calibri" w:cs="Calibri"/>
          <w:b/>
          <w:sz w:val="24"/>
          <w:lang w:eastAsia="en-GB"/>
        </w:rPr>
        <w:t xml:space="preserve">Report </w:t>
      </w:r>
    </w:p>
    <w:p w14:paraId="56A71730"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Share concerns with the DSL as soon as possible. If you are unable to contact your DSL, deputy DSL, or most senior member of staff, if the child is at risk of immediate harm, you MUST contact Achieving for Children SPA service or Police.</w:t>
      </w:r>
    </w:p>
    <w:p w14:paraId="633166B9"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 xml:space="preserve">If you are dissatisfied with the response from the DSL or children’s social work, you should ask for the decision to be reconsidered, giving your reasons for this.  </w:t>
      </w:r>
    </w:p>
    <w:p w14:paraId="793EC2B0"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formal referral or any urgent medical treatment must not be delayed by the unavailability of designated staff. </w:t>
      </w:r>
    </w:p>
    <w:p w14:paraId="77BFC0F6" w14:textId="77777777" w:rsidR="00C7063C" w:rsidRPr="00C7063C" w:rsidRDefault="00C7063C" w:rsidP="00C7063C">
      <w:pPr>
        <w:spacing w:after="120" w:line="276" w:lineRule="auto"/>
        <w:rPr>
          <w:rFonts w:ascii="Calibri" w:eastAsia="Calibri" w:hAnsi="Calibri" w:cs="Calibri"/>
          <w:b/>
          <w:sz w:val="24"/>
          <w:lang w:eastAsia="en-GB"/>
        </w:rPr>
      </w:pPr>
      <w:bookmarkStart w:id="121" w:name="_heading=h.2szc72q" w:colFirst="0" w:colLast="0"/>
      <w:bookmarkEnd w:id="121"/>
      <w:r w:rsidRPr="00C7063C">
        <w:rPr>
          <w:rFonts w:ascii="Calibri" w:eastAsia="Calibri" w:hAnsi="Calibri" w:cs="Calibri"/>
          <w:b/>
          <w:sz w:val="24"/>
          <w:lang w:eastAsia="en-GB"/>
        </w:rPr>
        <w:t xml:space="preserve">Record  </w:t>
      </w:r>
    </w:p>
    <w:p w14:paraId="125A9448"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If possible, make some very brief notes at the time and write them up as soon as possible. Keep your original notes on file.  </w:t>
      </w:r>
    </w:p>
    <w:p w14:paraId="37F74BD3"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Any member of staff receiving a disclosure of abuse from a child or young person, or noticing signs or symptoms of possible abuse in a child or young person, will make a written record as soon as practical, recording the disclosure using the child’s own words, what was said or seen and the location both of the abuse and the disclosure. </w:t>
      </w:r>
    </w:p>
    <w:p w14:paraId="2524A3F0"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Record the date, time, place, person’s present and noticeable non-verbal behaviour, and the words used by the child. If the child uses sexual ‘pet’ words, record the actual words used, rather than translating them into proper words. </w:t>
      </w:r>
    </w:p>
    <w:p w14:paraId="09B1F034"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record of a concern, suspicion or allegation should be made at the time of or as soon as possible after the event. Dates and times of events should be recorded as accurately as possible, together with a note of when the record was made. </w:t>
      </w:r>
    </w:p>
    <w:p w14:paraId="0A58AF58"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Record facts and observable things, rather than your ‘interpretations’ or ‘assumptions’.  </w:t>
      </w:r>
    </w:p>
    <w:p w14:paraId="074B7C25"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 record should be made of any visible marks, bruising or injuries to a child that give cause for concern. This may be completed on a body map. (See Appendix 3). The child should not be examined intimately or pictures taken of any injuries / marks.  </w:t>
      </w:r>
    </w:p>
    <w:p w14:paraId="75E63B41"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All records must be signed and dated clearly with the name of the signatory clearly printed.  Children MUST NOT be asked to make a written statement themselves or to sign any records.  All records of a child protection nature (handwritten or typed) are passed to the DSL. </w:t>
      </w:r>
    </w:p>
    <w:p w14:paraId="1C7C2613" w14:textId="77777777" w:rsidR="00C7063C" w:rsidRPr="00C7063C" w:rsidRDefault="00C7063C" w:rsidP="00C7063C">
      <w:pPr>
        <w:spacing w:after="120" w:line="276" w:lineRule="auto"/>
        <w:rPr>
          <w:rFonts w:ascii="Calibri" w:eastAsia="Calibri" w:hAnsi="Calibri" w:cs="Calibri"/>
          <w:b/>
          <w:sz w:val="24"/>
          <w:lang w:eastAsia="en-GB"/>
        </w:rPr>
      </w:pPr>
      <w:bookmarkStart w:id="122" w:name="_heading=h.184mhaj" w:colFirst="0" w:colLast="0"/>
      <w:bookmarkEnd w:id="122"/>
      <w:r w:rsidRPr="00C7063C">
        <w:rPr>
          <w:rFonts w:ascii="Calibri" w:eastAsia="Calibri" w:hAnsi="Calibri" w:cs="Calibri"/>
          <w:b/>
          <w:sz w:val="24"/>
          <w:lang w:eastAsia="en-GB"/>
        </w:rPr>
        <w:t xml:space="preserve">Remember </w:t>
      </w:r>
    </w:p>
    <w:p w14:paraId="61CD6B4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Support the child: listen, reassure, and be available.  Complete confidentiality is essential. Share your knowledge only with appropriate professional colleagues.  </w:t>
      </w:r>
    </w:p>
    <w:p w14:paraId="209AAFAF" w14:textId="77777777" w:rsidR="00C7063C" w:rsidRPr="00C7063C" w:rsidRDefault="00C7063C" w:rsidP="00C7063C">
      <w:pPr>
        <w:pBdr>
          <w:top w:val="nil"/>
          <w:left w:val="nil"/>
          <w:bottom w:val="nil"/>
          <w:right w:val="nil"/>
          <w:between w:val="nil"/>
        </w:pBdr>
        <w:spacing w:after="120" w:line="276" w:lineRule="auto"/>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Try to get some support for yourself if you need it. </w:t>
      </w:r>
    </w:p>
    <w:p w14:paraId="69529B52" w14:textId="77777777" w:rsidR="00C7063C" w:rsidRPr="00C7063C" w:rsidRDefault="00C7063C" w:rsidP="00C7063C">
      <w:pPr>
        <w:spacing w:after="120" w:line="276" w:lineRule="auto"/>
        <w:rPr>
          <w:rFonts w:ascii="Calibri" w:eastAsia="Calibri" w:hAnsi="Calibri" w:cs="Calibri"/>
          <w:b/>
          <w:sz w:val="24"/>
          <w:lang w:eastAsia="en-GB"/>
        </w:rPr>
      </w:pPr>
      <w:bookmarkStart w:id="123" w:name="_heading=h.3s49zyc" w:colFirst="0" w:colLast="0"/>
      <w:bookmarkEnd w:id="123"/>
      <w:r w:rsidRPr="00C7063C">
        <w:rPr>
          <w:rFonts w:ascii="Calibri" w:eastAsia="Calibri" w:hAnsi="Calibri" w:cs="Calibri"/>
          <w:b/>
          <w:sz w:val="24"/>
          <w:lang w:eastAsia="en-GB"/>
        </w:rPr>
        <w:t xml:space="preserve">Review  </w:t>
      </w:r>
    </w:p>
    <w:p w14:paraId="211D9552"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Has the action taken provided good outcomes for the child?  </w:t>
      </w:r>
    </w:p>
    <w:p w14:paraId="06F64049"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Did the procedure work?  </w:t>
      </w:r>
    </w:p>
    <w:p w14:paraId="300CEDAA"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Were any deficiencies or weaknesses identified in the procedure? </w:t>
      </w:r>
    </w:p>
    <w:p w14:paraId="7B064E9F"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t xml:space="preserve">Have these been remedied?  </w:t>
      </w:r>
    </w:p>
    <w:p w14:paraId="3C032EFC" w14:textId="77777777" w:rsidR="00C7063C" w:rsidRPr="00C7063C" w:rsidRDefault="00C7063C" w:rsidP="00D0452B">
      <w:pPr>
        <w:numPr>
          <w:ilvl w:val="0"/>
          <w:numId w:val="33"/>
        </w:numPr>
        <w:pBdr>
          <w:top w:val="nil"/>
          <w:left w:val="nil"/>
          <w:bottom w:val="nil"/>
          <w:right w:val="nil"/>
          <w:between w:val="nil"/>
        </w:pBdr>
        <w:spacing w:after="120" w:line="276" w:lineRule="auto"/>
        <w:ind w:left="284" w:hanging="284"/>
        <w:rPr>
          <w:rFonts w:ascii="Calibri" w:eastAsia="Calibri" w:hAnsi="Calibri" w:cs="Calibri"/>
          <w:color w:val="000000"/>
          <w:sz w:val="24"/>
          <w:lang w:eastAsia="en-GB"/>
        </w:rPr>
      </w:pPr>
      <w:r w:rsidRPr="00C7063C">
        <w:rPr>
          <w:rFonts w:ascii="Calibri" w:eastAsia="Calibri" w:hAnsi="Calibri" w:cs="Calibri"/>
          <w:color w:val="000000"/>
          <w:sz w:val="24"/>
          <w:lang w:eastAsia="en-GB"/>
        </w:rPr>
        <w:lastRenderedPageBreak/>
        <w:t>Is further training required?</w:t>
      </w:r>
    </w:p>
    <w:p w14:paraId="517CB8A5" w14:textId="77777777" w:rsidR="00520A7B" w:rsidRPr="00BD1832" w:rsidRDefault="00520A7B" w:rsidP="00456343">
      <w:pPr>
        <w:pStyle w:val="ListParagraph"/>
        <w:rPr>
          <w:rFonts w:ascii="Century Gothic" w:hAnsi="Century Gothic"/>
          <w:bCs/>
        </w:rPr>
      </w:pPr>
    </w:p>
    <w:sectPr w:rsidR="00520A7B" w:rsidRPr="00BD1832" w:rsidSect="00660222">
      <w:footerReference w:type="default" r:id="rId155"/>
      <w:pgSz w:w="12240" w:h="15840"/>
      <w:pgMar w:top="1304" w:right="1021" w:bottom="1134" w:left="102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96E15" w14:textId="77777777" w:rsidR="00D0452B" w:rsidRDefault="00D0452B" w:rsidP="009B2BDA">
      <w:r>
        <w:separator/>
      </w:r>
    </w:p>
  </w:endnote>
  <w:endnote w:type="continuationSeparator" w:id="0">
    <w:p w14:paraId="78E01D53" w14:textId="77777777" w:rsidR="00D0452B" w:rsidRDefault="00D0452B" w:rsidP="009B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32309" w14:textId="77777777" w:rsidR="00C7063C" w:rsidRDefault="00C7063C">
    <w:pPr>
      <w:pBdr>
        <w:top w:val="nil"/>
        <w:left w:val="nil"/>
        <w:bottom w:val="nil"/>
        <w:right w:val="nil"/>
        <w:between w:val="nil"/>
      </w:pBdr>
      <w:tabs>
        <w:tab w:val="center" w:pos="4513"/>
        <w:tab w:val="right" w:pos="9026"/>
      </w:tabs>
      <w:jc w:val="center"/>
      <w:rPr>
        <w:color w:val="000000"/>
      </w:rPr>
    </w:pPr>
  </w:p>
  <w:p w14:paraId="2FF3D3C8" w14:textId="77777777" w:rsidR="00C7063C" w:rsidRDefault="00C7063C">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C570" w14:textId="77777777" w:rsidR="00C7063C" w:rsidRDefault="00C7063C">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431551B9" w14:textId="77777777" w:rsidR="00C7063C" w:rsidRDefault="00C7063C">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1BA9E" w14:textId="77777777" w:rsidR="00C7063C" w:rsidRDefault="00C7063C">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F912048" w14:textId="77777777" w:rsidR="00C7063C" w:rsidRDefault="00C7063C">
    <w:pPr>
      <w:pBdr>
        <w:top w:val="nil"/>
        <w:left w:val="nil"/>
        <w:bottom w:val="nil"/>
        <w:right w:val="nil"/>
        <w:between w:val="nil"/>
      </w:pBdr>
      <w:tabs>
        <w:tab w:val="center" w:pos="4513"/>
        <w:tab w:val="right" w:pos="9026"/>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CC4ED" w14:textId="77777777" w:rsidR="009B2BDA" w:rsidRDefault="009B2BDA">
    <w:pPr>
      <w:pStyle w:val="Footer"/>
      <w:jc w:val="center"/>
    </w:pPr>
  </w:p>
  <w:p w14:paraId="0C2B8221" w14:textId="77777777" w:rsidR="009B2BDA" w:rsidRDefault="009B2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A4686" w14:textId="77777777" w:rsidR="00D0452B" w:rsidRDefault="00D0452B" w:rsidP="009B2BDA">
      <w:r>
        <w:separator/>
      </w:r>
    </w:p>
  </w:footnote>
  <w:footnote w:type="continuationSeparator" w:id="0">
    <w:p w14:paraId="3C876D3A" w14:textId="77777777" w:rsidR="00D0452B" w:rsidRDefault="00D0452B" w:rsidP="009B2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65ECE" w14:textId="77777777" w:rsidR="00C7063C" w:rsidRDefault="00C7063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DE7"/>
    <w:multiLevelType w:val="hybridMultilevel"/>
    <w:tmpl w:val="D404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D2C5A"/>
    <w:multiLevelType w:val="hybridMultilevel"/>
    <w:tmpl w:val="B9023968"/>
    <w:lvl w:ilvl="0" w:tplc="C332EC22">
      <w:start w:val="3"/>
      <w:numFmt w:val="decimal"/>
      <w:pStyle w:val="Heading3"/>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35B6109"/>
    <w:multiLevelType w:val="multilevel"/>
    <w:tmpl w:val="E2C410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60D40F7"/>
    <w:multiLevelType w:val="multilevel"/>
    <w:tmpl w:val="10DE85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9C51BD"/>
    <w:multiLevelType w:val="multilevel"/>
    <w:tmpl w:val="0CC43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77963A9"/>
    <w:multiLevelType w:val="multilevel"/>
    <w:tmpl w:val="399EC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9163DB4"/>
    <w:multiLevelType w:val="multilevel"/>
    <w:tmpl w:val="DD4A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CA2A2E"/>
    <w:multiLevelType w:val="multilevel"/>
    <w:tmpl w:val="E3861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E4A4E5C"/>
    <w:multiLevelType w:val="multilevel"/>
    <w:tmpl w:val="E50A69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020410E"/>
    <w:multiLevelType w:val="multilevel"/>
    <w:tmpl w:val="ECF29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1C1482F"/>
    <w:multiLevelType w:val="multilevel"/>
    <w:tmpl w:val="FA88E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13FF54A4"/>
    <w:multiLevelType w:val="multilevel"/>
    <w:tmpl w:val="CE4AA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5DD00E3"/>
    <w:multiLevelType w:val="multilevel"/>
    <w:tmpl w:val="73FE7C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15F165CB"/>
    <w:multiLevelType w:val="hybridMultilevel"/>
    <w:tmpl w:val="F270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4617EB"/>
    <w:multiLevelType w:val="multilevel"/>
    <w:tmpl w:val="9EEAF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D8478EE"/>
    <w:multiLevelType w:val="multilevel"/>
    <w:tmpl w:val="1192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B2010D"/>
    <w:multiLevelType w:val="multilevel"/>
    <w:tmpl w:val="00306F0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7" w15:restartNumberingAfterBreak="0">
    <w:nsid w:val="220428AC"/>
    <w:multiLevelType w:val="multilevel"/>
    <w:tmpl w:val="23AA82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9D641E8"/>
    <w:multiLevelType w:val="hybridMultilevel"/>
    <w:tmpl w:val="6A28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931975"/>
    <w:multiLevelType w:val="multilevel"/>
    <w:tmpl w:val="B53C6DEE"/>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20" w15:restartNumberingAfterBreak="0">
    <w:nsid w:val="322A2E3D"/>
    <w:multiLevelType w:val="hybridMultilevel"/>
    <w:tmpl w:val="145C8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2E2C88"/>
    <w:multiLevelType w:val="multilevel"/>
    <w:tmpl w:val="3CA03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8B0678D"/>
    <w:multiLevelType w:val="hybridMultilevel"/>
    <w:tmpl w:val="D3F63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E82B90"/>
    <w:multiLevelType w:val="multilevel"/>
    <w:tmpl w:val="BCE2C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D5B062D"/>
    <w:multiLevelType w:val="multilevel"/>
    <w:tmpl w:val="4A7CE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D6D2C52"/>
    <w:multiLevelType w:val="multilevel"/>
    <w:tmpl w:val="2482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3886DA2"/>
    <w:multiLevelType w:val="multilevel"/>
    <w:tmpl w:val="577A7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65456C5"/>
    <w:multiLevelType w:val="multilevel"/>
    <w:tmpl w:val="38601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6B8435C"/>
    <w:multiLevelType w:val="multilevel"/>
    <w:tmpl w:val="AB78B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82D24CE"/>
    <w:multiLevelType w:val="multilevel"/>
    <w:tmpl w:val="6C5ECB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4B4857A7"/>
    <w:multiLevelType w:val="multilevel"/>
    <w:tmpl w:val="D228E8C8"/>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1" w15:restartNumberingAfterBreak="0">
    <w:nsid w:val="52695763"/>
    <w:multiLevelType w:val="multilevel"/>
    <w:tmpl w:val="674C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4E119F"/>
    <w:multiLevelType w:val="multilevel"/>
    <w:tmpl w:val="8D8C9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34F48AF"/>
    <w:multiLevelType w:val="multilevel"/>
    <w:tmpl w:val="6CEAC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57834AE"/>
    <w:multiLevelType w:val="hybridMultilevel"/>
    <w:tmpl w:val="4C6E8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615228"/>
    <w:multiLevelType w:val="multilevel"/>
    <w:tmpl w:val="33162C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170403"/>
    <w:multiLevelType w:val="multilevel"/>
    <w:tmpl w:val="435A5CC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7" w15:restartNumberingAfterBreak="0">
    <w:nsid w:val="5DE904C2"/>
    <w:multiLevelType w:val="multilevel"/>
    <w:tmpl w:val="61B85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0137BCC"/>
    <w:multiLevelType w:val="multilevel"/>
    <w:tmpl w:val="2D6E4A70"/>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9" w15:restartNumberingAfterBreak="0">
    <w:nsid w:val="625D67DB"/>
    <w:multiLevelType w:val="multilevel"/>
    <w:tmpl w:val="00C4CEF8"/>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40" w15:restartNumberingAfterBreak="0">
    <w:nsid w:val="6348168E"/>
    <w:multiLevelType w:val="multilevel"/>
    <w:tmpl w:val="D8A6E6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B626A93"/>
    <w:multiLevelType w:val="multilevel"/>
    <w:tmpl w:val="BEE85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CBB178D"/>
    <w:multiLevelType w:val="multilevel"/>
    <w:tmpl w:val="7082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F04356B"/>
    <w:multiLevelType w:val="multilevel"/>
    <w:tmpl w:val="EA546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2FE3CE1"/>
    <w:multiLevelType w:val="multilevel"/>
    <w:tmpl w:val="8ACAE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3887078"/>
    <w:multiLevelType w:val="multilevel"/>
    <w:tmpl w:val="EC004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52553FC"/>
    <w:multiLevelType w:val="multilevel"/>
    <w:tmpl w:val="6E6C8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5272AE1"/>
    <w:multiLevelType w:val="multilevel"/>
    <w:tmpl w:val="7146223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8" w15:restartNumberingAfterBreak="0">
    <w:nsid w:val="76A5775E"/>
    <w:multiLevelType w:val="multilevel"/>
    <w:tmpl w:val="5E3ECF4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9" w15:restartNumberingAfterBreak="0">
    <w:nsid w:val="7BF53AA1"/>
    <w:multiLevelType w:val="multilevel"/>
    <w:tmpl w:val="EFBC9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7BF5462D"/>
    <w:multiLevelType w:val="multilevel"/>
    <w:tmpl w:val="F2149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C60414C"/>
    <w:multiLevelType w:val="multilevel"/>
    <w:tmpl w:val="8A66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49"/>
  </w:num>
  <w:num w:numId="3">
    <w:abstractNumId w:val="43"/>
  </w:num>
  <w:num w:numId="4">
    <w:abstractNumId w:val="45"/>
  </w:num>
  <w:num w:numId="5">
    <w:abstractNumId w:val="7"/>
  </w:num>
  <w:num w:numId="6">
    <w:abstractNumId w:val="46"/>
  </w:num>
  <w:num w:numId="7">
    <w:abstractNumId w:val="39"/>
  </w:num>
  <w:num w:numId="8">
    <w:abstractNumId w:val="51"/>
  </w:num>
  <w:num w:numId="9">
    <w:abstractNumId w:val="17"/>
  </w:num>
  <w:num w:numId="10">
    <w:abstractNumId w:val="24"/>
  </w:num>
  <w:num w:numId="11">
    <w:abstractNumId w:val="41"/>
  </w:num>
  <w:num w:numId="12">
    <w:abstractNumId w:val="28"/>
  </w:num>
  <w:num w:numId="13">
    <w:abstractNumId w:val="38"/>
  </w:num>
  <w:num w:numId="14">
    <w:abstractNumId w:val="37"/>
  </w:num>
  <w:num w:numId="15">
    <w:abstractNumId w:val="14"/>
  </w:num>
  <w:num w:numId="16">
    <w:abstractNumId w:val="2"/>
  </w:num>
  <w:num w:numId="17">
    <w:abstractNumId w:val="33"/>
  </w:num>
  <w:num w:numId="18">
    <w:abstractNumId w:val="3"/>
  </w:num>
  <w:num w:numId="19">
    <w:abstractNumId w:val="19"/>
  </w:num>
  <w:num w:numId="20">
    <w:abstractNumId w:val="27"/>
  </w:num>
  <w:num w:numId="21">
    <w:abstractNumId w:val="29"/>
  </w:num>
  <w:num w:numId="22">
    <w:abstractNumId w:val="21"/>
  </w:num>
  <w:num w:numId="23">
    <w:abstractNumId w:val="32"/>
  </w:num>
  <w:num w:numId="24">
    <w:abstractNumId w:val="16"/>
  </w:num>
  <w:num w:numId="25">
    <w:abstractNumId w:val="36"/>
  </w:num>
  <w:num w:numId="26">
    <w:abstractNumId w:val="8"/>
  </w:num>
  <w:num w:numId="27">
    <w:abstractNumId w:val="12"/>
  </w:num>
  <w:num w:numId="28">
    <w:abstractNumId w:val="10"/>
  </w:num>
  <w:num w:numId="29">
    <w:abstractNumId w:val="50"/>
  </w:num>
  <w:num w:numId="30">
    <w:abstractNumId w:val="47"/>
  </w:num>
  <w:num w:numId="31">
    <w:abstractNumId w:val="30"/>
  </w:num>
  <w:num w:numId="32">
    <w:abstractNumId w:val="9"/>
  </w:num>
  <w:num w:numId="33">
    <w:abstractNumId w:val="44"/>
  </w:num>
  <w:num w:numId="34">
    <w:abstractNumId w:val="25"/>
  </w:num>
  <w:num w:numId="35">
    <w:abstractNumId w:val="5"/>
  </w:num>
  <w:num w:numId="36">
    <w:abstractNumId w:val="23"/>
  </w:num>
  <w:num w:numId="37">
    <w:abstractNumId w:val="40"/>
  </w:num>
  <w:num w:numId="38">
    <w:abstractNumId w:val="26"/>
  </w:num>
  <w:num w:numId="39">
    <w:abstractNumId w:val="42"/>
  </w:num>
  <w:num w:numId="40">
    <w:abstractNumId w:val="4"/>
  </w:num>
  <w:num w:numId="41">
    <w:abstractNumId w:val="11"/>
  </w:num>
  <w:num w:numId="42">
    <w:abstractNumId w:val="48"/>
  </w:num>
  <w:num w:numId="43">
    <w:abstractNumId w:val="0"/>
  </w:num>
  <w:num w:numId="44">
    <w:abstractNumId w:val="18"/>
  </w:num>
  <w:num w:numId="45">
    <w:abstractNumId w:val="34"/>
  </w:num>
  <w:num w:numId="46">
    <w:abstractNumId w:val="20"/>
  </w:num>
  <w:num w:numId="47">
    <w:abstractNumId w:val="13"/>
  </w:num>
  <w:num w:numId="48">
    <w:abstractNumId w:val="31"/>
  </w:num>
  <w:num w:numId="49">
    <w:abstractNumId w:val="15"/>
  </w:num>
  <w:num w:numId="50">
    <w:abstractNumId w:val="35"/>
  </w:num>
  <w:num w:numId="51">
    <w:abstractNumId w:val="6"/>
  </w:num>
  <w:num w:numId="52">
    <w:abstractNumId w:val="2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683"/>
    <w:rsid w:val="0001666B"/>
    <w:rsid w:val="000401DE"/>
    <w:rsid w:val="00045081"/>
    <w:rsid w:val="00052776"/>
    <w:rsid w:val="000E0CB6"/>
    <w:rsid w:val="00154447"/>
    <w:rsid w:val="00164E4F"/>
    <w:rsid w:val="0019229E"/>
    <w:rsid w:val="00196ED1"/>
    <w:rsid w:val="001D3B0C"/>
    <w:rsid w:val="001E170C"/>
    <w:rsid w:val="00201C29"/>
    <w:rsid w:val="002C0856"/>
    <w:rsid w:val="003017A9"/>
    <w:rsid w:val="00306523"/>
    <w:rsid w:val="003243E3"/>
    <w:rsid w:val="0037742D"/>
    <w:rsid w:val="003B1A56"/>
    <w:rsid w:val="003B2DEE"/>
    <w:rsid w:val="003B51EC"/>
    <w:rsid w:val="003D3DC6"/>
    <w:rsid w:val="003E5B3E"/>
    <w:rsid w:val="003F1B63"/>
    <w:rsid w:val="00456343"/>
    <w:rsid w:val="00483FD4"/>
    <w:rsid w:val="00497944"/>
    <w:rsid w:val="004A29AE"/>
    <w:rsid w:val="004E7B04"/>
    <w:rsid w:val="004F19A5"/>
    <w:rsid w:val="00520A7B"/>
    <w:rsid w:val="005707E3"/>
    <w:rsid w:val="005B13FD"/>
    <w:rsid w:val="005B35EA"/>
    <w:rsid w:val="005B70BF"/>
    <w:rsid w:val="005D1683"/>
    <w:rsid w:val="005F3E44"/>
    <w:rsid w:val="005F72A6"/>
    <w:rsid w:val="00600F6D"/>
    <w:rsid w:val="00622CA8"/>
    <w:rsid w:val="00660222"/>
    <w:rsid w:val="00681109"/>
    <w:rsid w:val="00691BB9"/>
    <w:rsid w:val="006C0B78"/>
    <w:rsid w:val="007236B8"/>
    <w:rsid w:val="00742F80"/>
    <w:rsid w:val="00757C51"/>
    <w:rsid w:val="007B2479"/>
    <w:rsid w:val="007C1738"/>
    <w:rsid w:val="007D1AA2"/>
    <w:rsid w:val="007F3E95"/>
    <w:rsid w:val="008421B2"/>
    <w:rsid w:val="0089259E"/>
    <w:rsid w:val="008A75A1"/>
    <w:rsid w:val="008B4F97"/>
    <w:rsid w:val="009343CB"/>
    <w:rsid w:val="00953B6F"/>
    <w:rsid w:val="00956B93"/>
    <w:rsid w:val="009864BD"/>
    <w:rsid w:val="00995E25"/>
    <w:rsid w:val="009B2BDA"/>
    <w:rsid w:val="009B78F7"/>
    <w:rsid w:val="00A1108B"/>
    <w:rsid w:val="00AA0C43"/>
    <w:rsid w:val="00AD1F99"/>
    <w:rsid w:val="00AF034C"/>
    <w:rsid w:val="00B0737C"/>
    <w:rsid w:val="00B206AC"/>
    <w:rsid w:val="00B2360E"/>
    <w:rsid w:val="00B24C4F"/>
    <w:rsid w:val="00B4540D"/>
    <w:rsid w:val="00B87D29"/>
    <w:rsid w:val="00B91457"/>
    <w:rsid w:val="00BD1832"/>
    <w:rsid w:val="00BE0D57"/>
    <w:rsid w:val="00C10785"/>
    <w:rsid w:val="00C232FD"/>
    <w:rsid w:val="00C40C26"/>
    <w:rsid w:val="00C6077D"/>
    <w:rsid w:val="00C7063C"/>
    <w:rsid w:val="00C71611"/>
    <w:rsid w:val="00C9101A"/>
    <w:rsid w:val="00CE1EC6"/>
    <w:rsid w:val="00D0452B"/>
    <w:rsid w:val="00D05DB2"/>
    <w:rsid w:val="00D245F1"/>
    <w:rsid w:val="00D74C0E"/>
    <w:rsid w:val="00D84165"/>
    <w:rsid w:val="00DD32F7"/>
    <w:rsid w:val="00DE0CFB"/>
    <w:rsid w:val="00E14209"/>
    <w:rsid w:val="00E614E1"/>
    <w:rsid w:val="00EA22CD"/>
    <w:rsid w:val="00EA6D1F"/>
    <w:rsid w:val="00EB3B09"/>
    <w:rsid w:val="00ED2313"/>
    <w:rsid w:val="00F0031C"/>
    <w:rsid w:val="00F14C41"/>
    <w:rsid w:val="00F15F09"/>
    <w:rsid w:val="00F46BAC"/>
    <w:rsid w:val="00F831D8"/>
    <w:rsid w:val="00FA1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DB783"/>
  <w15:docId w15:val="{BE886902-93F9-4544-80F2-7648A38A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F99"/>
    <w:rPr>
      <w:rFonts w:ascii="Arial" w:hAnsi="Arial"/>
      <w:szCs w:val="24"/>
      <w:lang w:eastAsia="en-US"/>
    </w:rPr>
  </w:style>
  <w:style w:type="paragraph" w:styleId="Heading1">
    <w:name w:val="heading 1"/>
    <w:basedOn w:val="Normal"/>
    <w:next w:val="Normal"/>
    <w:link w:val="Heading1Char"/>
    <w:uiPriority w:val="9"/>
    <w:qFormat/>
    <w:rsid w:val="00AD1F99"/>
    <w:pPr>
      <w:keepNext/>
      <w:outlineLvl w:val="0"/>
    </w:pPr>
    <w:rPr>
      <w:b/>
      <w:bCs/>
      <w:sz w:val="22"/>
    </w:rPr>
  </w:style>
  <w:style w:type="paragraph" w:styleId="Heading2">
    <w:name w:val="heading 2"/>
    <w:basedOn w:val="Normal"/>
    <w:next w:val="Normal"/>
    <w:link w:val="Heading2Char"/>
    <w:uiPriority w:val="9"/>
    <w:qFormat/>
    <w:rsid w:val="00AD1F99"/>
    <w:pPr>
      <w:keepNext/>
      <w:ind w:left="360"/>
      <w:outlineLvl w:val="1"/>
    </w:pPr>
    <w:rPr>
      <w:rFonts w:cs="Arial"/>
      <w:b/>
      <w:bCs/>
      <w:i/>
      <w:iCs/>
    </w:rPr>
  </w:style>
  <w:style w:type="paragraph" w:styleId="Heading3">
    <w:name w:val="heading 3"/>
    <w:basedOn w:val="Normal"/>
    <w:next w:val="Normal"/>
    <w:link w:val="Heading3Char"/>
    <w:uiPriority w:val="9"/>
    <w:qFormat/>
    <w:rsid w:val="00AD1F99"/>
    <w:pPr>
      <w:keepNext/>
      <w:numPr>
        <w:numId w:val="1"/>
      </w:numPr>
      <w:outlineLvl w:val="2"/>
    </w:pPr>
    <w:rPr>
      <w:b/>
      <w:bCs/>
    </w:rPr>
  </w:style>
  <w:style w:type="paragraph" w:styleId="Heading4">
    <w:name w:val="heading 4"/>
    <w:basedOn w:val="Normal"/>
    <w:next w:val="Normal"/>
    <w:link w:val="Heading4Char"/>
    <w:uiPriority w:val="9"/>
    <w:qFormat/>
    <w:rsid w:val="00AD1F99"/>
    <w:pPr>
      <w:keepNext/>
      <w:jc w:val="center"/>
      <w:outlineLvl w:val="3"/>
    </w:pPr>
    <w:rPr>
      <w:rFonts w:cs="Arial"/>
      <w:b/>
      <w:bCs/>
    </w:rPr>
  </w:style>
  <w:style w:type="paragraph" w:styleId="Heading5">
    <w:name w:val="heading 5"/>
    <w:basedOn w:val="Normal"/>
    <w:next w:val="Normal"/>
    <w:uiPriority w:val="9"/>
    <w:qFormat/>
    <w:rsid w:val="00AD1F99"/>
    <w:pPr>
      <w:keepNext/>
      <w:outlineLvl w:val="4"/>
    </w:pPr>
    <w:rPr>
      <w:b/>
      <w:bCs/>
    </w:rPr>
  </w:style>
  <w:style w:type="paragraph" w:styleId="Heading6">
    <w:name w:val="heading 6"/>
    <w:basedOn w:val="Normal"/>
    <w:next w:val="Normal"/>
    <w:link w:val="Heading6Char"/>
    <w:uiPriority w:val="9"/>
    <w:semiHidden/>
    <w:unhideWhenUsed/>
    <w:qFormat/>
    <w:rsid w:val="00C7063C"/>
    <w:pPr>
      <w:keepNext/>
      <w:keepLines/>
      <w:spacing w:before="200" w:after="40" w:line="276" w:lineRule="auto"/>
      <w:outlineLvl w:val="5"/>
    </w:pPr>
    <w:rPr>
      <w:rFonts w:ascii="Calibri" w:eastAsia="Calibri" w:hAnsi="Calibri" w:cs="Calibri"/>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AD1F99"/>
    <w:pPr>
      <w:jc w:val="center"/>
    </w:pPr>
    <w:rPr>
      <w:b/>
      <w:bCs/>
      <w:sz w:val="28"/>
    </w:rPr>
  </w:style>
  <w:style w:type="paragraph" w:styleId="BodyTextIndent">
    <w:name w:val="Body Text Indent"/>
    <w:basedOn w:val="Normal"/>
    <w:rsid w:val="00AD1F99"/>
    <w:pPr>
      <w:ind w:left="80"/>
      <w:jc w:val="both"/>
    </w:pPr>
    <w:rPr>
      <w:b/>
      <w:bCs/>
    </w:rPr>
  </w:style>
  <w:style w:type="paragraph" w:styleId="BodyText">
    <w:name w:val="Body Text"/>
    <w:basedOn w:val="Normal"/>
    <w:rsid w:val="00AD1F99"/>
    <w:pPr>
      <w:jc w:val="both"/>
    </w:pPr>
    <w:rPr>
      <w:rFonts w:cs="Arial"/>
    </w:rPr>
  </w:style>
  <w:style w:type="paragraph" w:styleId="BodyTextIndent2">
    <w:name w:val="Body Text Indent 2"/>
    <w:basedOn w:val="Normal"/>
    <w:rsid w:val="00AD1F99"/>
    <w:pPr>
      <w:ind w:left="360"/>
    </w:pPr>
  </w:style>
  <w:style w:type="paragraph" w:styleId="BodyTextIndent3">
    <w:name w:val="Body Text Indent 3"/>
    <w:basedOn w:val="Normal"/>
    <w:rsid w:val="00AD1F99"/>
    <w:pPr>
      <w:ind w:left="360"/>
      <w:jc w:val="both"/>
    </w:pPr>
  </w:style>
  <w:style w:type="paragraph" w:styleId="BalloonText">
    <w:name w:val="Balloon Text"/>
    <w:basedOn w:val="Normal"/>
    <w:link w:val="BalloonTextChar"/>
    <w:uiPriority w:val="99"/>
    <w:semiHidden/>
    <w:rsid w:val="00C6077D"/>
    <w:rPr>
      <w:rFonts w:ascii="Tahoma" w:hAnsi="Tahoma" w:cs="Tahoma"/>
      <w:sz w:val="16"/>
      <w:szCs w:val="16"/>
    </w:rPr>
  </w:style>
  <w:style w:type="paragraph" w:styleId="Revision">
    <w:name w:val="Revision"/>
    <w:hidden/>
    <w:uiPriority w:val="99"/>
    <w:semiHidden/>
    <w:rsid w:val="00F46BAC"/>
    <w:rPr>
      <w:rFonts w:ascii="Arial" w:hAnsi="Arial"/>
      <w:szCs w:val="24"/>
      <w:lang w:eastAsia="en-US"/>
    </w:rPr>
  </w:style>
  <w:style w:type="character" w:customStyle="1" w:styleId="TitleChar">
    <w:name w:val="Title Char"/>
    <w:link w:val="Title"/>
    <w:uiPriority w:val="10"/>
    <w:rsid w:val="003B1A56"/>
    <w:rPr>
      <w:rFonts w:ascii="Arial" w:hAnsi="Arial"/>
      <w:b/>
      <w:bCs/>
      <w:sz w:val="28"/>
      <w:szCs w:val="24"/>
      <w:lang w:eastAsia="en-US"/>
    </w:rPr>
  </w:style>
  <w:style w:type="paragraph" w:styleId="NoSpacing">
    <w:name w:val="No Spacing"/>
    <w:basedOn w:val="Normal"/>
    <w:uiPriority w:val="1"/>
    <w:qFormat/>
    <w:rsid w:val="003B1A56"/>
    <w:rPr>
      <w:rFonts w:ascii="Calibri" w:eastAsia="Calibri" w:hAnsi="Calibri"/>
      <w:color w:val="000000"/>
      <w:sz w:val="22"/>
      <w:szCs w:val="20"/>
      <w:lang w:val="en-US" w:eastAsia="ja-JP"/>
    </w:rPr>
  </w:style>
  <w:style w:type="paragraph" w:styleId="Header">
    <w:name w:val="header"/>
    <w:basedOn w:val="Normal"/>
    <w:link w:val="HeaderChar"/>
    <w:uiPriority w:val="99"/>
    <w:rsid w:val="009B2BDA"/>
    <w:pPr>
      <w:tabs>
        <w:tab w:val="center" w:pos="4513"/>
        <w:tab w:val="right" w:pos="9026"/>
      </w:tabs>
    </w:pPr>
  </w:style>
  <w:style w:type="character" w:customStyle="1" w:styleId="HeaderChar">
    <w:name w:val="Header Char"/>
    <w:link w:val="Header"/>
    <w:uiPriority w:val="99"/>
    <w:rsid w:val="009B2BDA"/>
    <w:rPr>
      <w:rFonts w:ascii="Arial" w:hAnsi="Arial"/>
      <w:szCs w:val="24"/>
      <w:lang w:eastAsia="en-US"/>
    </w:rPr>
  </w:style>
  <w:style w:type="paragraph" w:styleId="Footer">
    <w:name w:val="footer"/>
    <w:basedOn w:val="Normal"/>
    <w:link w:val="FooterChar"/>
    <w:uiPriority w:val="99"/>
    <w:rsid w:val="009B2BDA"/>
    <w:pPr>
      <w:tabs>
        <w:tab w:val="center" w:pos="4513"/>
        <w:tab w:val="right" w:pos="9026"/>
      </w:tabs>
    </w:pPr>
  </w:style>
  <w:style w:type="character" w:customStyle="1" w:styleId="FooterChar">
    <w:name w:val="Footer Char"/>
    <w:link w:val="Footer"/>
    <w:uiPriority w:val="99"/>
    <w:rsid w:val="009B2BDA"/>
    <w:rPr>
      <w:rFonts w:ascii="Arial" w:hAnsi="Arial"/>
      <w:szCs w:val="24"/>
      <w:lang w:eastAsia="en-US"/>
    </w:rPr>
  </w:style>
  <w:style w:type="paragraph" w:customStyle="1" w:styleId="Default">
    <w:name w:val="Default"/>
    <w:rsid w:val="00D74C0E"/>
    <w:pPr>
      <w:autoSpaceDE w:val="0"/>
      <w:autoSpaceDN w:val="0"/>
      <w:adjustRightInd w:val="0"/>
    </w:pPr>
    <w:rPr>
      <w:rFonts w:ascii="Arial" w:hAnsi="Arial" w:cs="Arial"/>
      <w:color w:val="000000"/>
      <w:sz w:val="24"/>
      <w:szCs w:val="24"/>
    </w:rPr>
  </w:style>
  <w:style w:type="paragraph" w:styleId="NormalWeb">
    <w:name w:val="Normal (Web)"/>
    <w:basedOn w:val="Default"/>
    <w:next w:val="Default"/>
    <w:rsid w:val="00D74C0E"/>
    <w:rPr>
      <w:rFonts w:cs="Times New Roman"/>
      <w:color w:val="auto"/>
    </w:rPr>
  </w:style>
  <w:style w:type="character" w:styleId="PageNumber">
    <w:name w:val="page number"/>
    <w:basedOn w:val="DefaultParagraphFont"/>
    <w:rsid w:val="00D74C0E"/>
  </w:style>
  <w:style w:type="character" w:styleId="CommentReference">
    <w:name w:val="annotation reference"/>
    <w:uiPriority w:val="99"/>
    <w:rsid w:val="00D74C0E"/>
    <w:rPr>
      <w:sz w:val="16"/>
      <w:szCs w:val="16"/>
    </w:rPr>
  </w:style>
  <w:style w:type="paragraph" w:styleId="CommentText">
    <w:name w:val="annotation text"/>
    <w:basedOn w:val="Normal"/>
    <w:link w:val="CommentTextChar"/>
    <w:uiPriority w:val="99"/>
    <w:rsid w:val="00D74C0E"/>
    <w:rPr>
      <w:rFonts w:ascii="Times New Roman" w:hAnsi="Times New Roman"/>
      <w:szCs w:val="20"/>
      <w:lang w:eastAsia="en-GB"/>
    </w:rPr>
  </w:style>
  <w:style w:type="character" w:customStyle="1" w:styleId="CommentTextChar">
    <w:name w:val="Comment Text Char"/>
    <w:basedOn w:val="DefaultParagraphFont"/>
    <w:link w:val="CommentText"/>
    <w:uiPriority w:val="99"/>
    <w:rsid w:val="00D74C0E"/>
  </w:style>
  <w:style w:type="paragraph" w:styleId="ListParagraph">
    <w:name w:val="List Paragraph"/>
    <w:basedOn w:val="Normal"/>
    <w:uiPriority w:val="34"/>
    <w:qFormat/>
    <w:rsid w:val="00660222"/>
    <w:pPr>
      <w:spacing w:after="200" w:line="276" w:lineRule="auto"/>
      <w:ind w:left="720"/>
      <w:contextualSpacing/>
    </w:pPr>
    <w:rPr>
      <w:rFonts w:ascii="Calibri" w:eastAsia="Calibri" w:hAnsi="Calibri"/>
      <w:sz w:val="22"/>
      <w:szCs w:val="22"/>
    </w:rPr>
  </w:style>
  <w:style w:type="paragraph" w:customStyle="1" w:styleId="DfESBullets">
    <w:name w:val="DfESBullets"/>
    <w:basedOn w:val="Normal"/>
    <w:rsid w:val="008B4F97"/>
    <w:pPr>
      <w:widowControl w:val="0"/>
      <w:tabs>
        <w:tab w:val="left" w:pos="720"/>
      </w:tabs>
      <w:overflowPunct w:val="0"/>
      <w:autoSpaceDE w:val="0"/>
      <w:autoSpaceDN w:val="0"/>
      <w:adjustRightInd w:val="0"/>
      <w:spacing w:after="240"/>
      <w:ind w:left="720" w:hanging="360"/>
      <w:textAlignment w:val="baseline"/>
    </w:pPr>
    <w:rPr>
      <w:sz w:val="22"/>
      <w:szCs w:val="20"/>
    </w:rPr>
  </w:style>
  <w:style w:type="paragraph" w:customStyle="1" w:styleId="DfESOutNumbered">
    <w:name w:val="DfESOutNumbered"/>
    <w:basedOn w:val="Normal"/>
    <w:rsid w:val="008B4F97"/>
    <w:pPr>
      <w:widowControl w:val="0"/>
      <w:tabs>
        <w:tab w:val="left" w:pos="720"/>
      </w:tabs>
      <w:overflowPunct w:val="0"/>
      <w:autoSpaceDE w:val="0"/>
      <w:autoSpaceDN w:val="0"/>
      <w:adjustRightInd w:val="0"/>
      <w:spacing w:after="240"/>
      <w:textAlignment w:val="baseline"/>
    </w:pPr>
    <w:rPr>
      <w:sz w:val="22"/>
      <w:szCs w:val="20"/>
    </w:rPr>
  </w:style>
  <w:style w:type="paragraph" w:styleId="FootnoteText">
    <w:name w:val="footnote text"/>
    <w:basedOn w:val="Normal"/>
    <w:link w:val="FootnoteTextChar"/>
    <w:rsid w:val="00956B93"/>
    <w:rPr>
      <w:rFonts w:ascii="Times New Roman" w:eastAsia="Cambria" w:hAnsi="Times New Roman"/>
      <w:szCs w:val="20"/>
    </w:rPr>
  </w:style>
  <w:style w:type="character" w:customStyle="1" w:styleId="FootnoteTextChar">
    <w:name w:val="Footnote Text Char"/>
    <w:basedOn w:val="DefaultParagraphFont"/>
    <w:link w:val="FootnoteText"/>
    <w:rsid w:val="00956B93"/>
    <w:rPr>
      <w:rFonts w:eastAsia="Cambria"/>
      <w:lang w:eastAsia="en-US"/>
    </w:rPr>
  </w:style>
  <w:style w:type="character" w:styleId="FootnoteReference">
    <w:name w:val="footnote reference"/>
    <w:basedOn w:val="DefaultParagraphFont"/>
    <w:rsid w:val="00956B93"/>
    <w:rPr>
      <w:rFonts w:cs="Times New Roman"/>
      <w:vertAlign w:val="superscript"/>
    </w:rPr>
  </w:style>
  <w:style w:type="character" w:customStyle="1" w:styleId="apple-converted-space">
    <w:name w:val="apple-converted-space"/>
    <w:rsid w:val="00B4540D"/>
  </w:style>
  <w:style w:type="table" w:styleId="TableGrid">
    <w:name w:val="Table Grid"/>
    <w:basedOn w:val="TableNormal"/>
    <w:rsid w:val="009343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C7063C"/>
    <w:rPr>
      <w:rFonts w:ascii="Calibri" w:eastAsia="Calibri" w:hAnsi="Calibri" w:cs="Calibri"/>
      <w:b/>
    </w:rPr>
  </w:style>
  <w:style w:type="numbering" w:customStyle="1" w:styleId="NoList1">
    <w:name w:val="No List1"/>
    <w:next w:val="NoList"/>
    <w:uiPriority w:val="99"/>
    <w:semiHidden/>
    <w:unhideWhenUsed/>
    <w:rsid w:val="00C7063C"/>
  </w:style>
  <w:style w:type="table" w:customStyle="1" w:styleId="TableGrid1">
    <w:name w:val="Table Grid1"/>
    <w:basedOn w:val="TableNormal"/>
    <w:next w:val="TableGrid"/>
    <w:rsid w:val="00C7063C"/>
    <w:rPr>
      <w:rFonts w:ascii="Calibri" w:eastAsia="Calibri" w:hAnsi="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063C"/>
    <w:rPr>
      <w:color w:val="0563C1" w:themeColor="hyperlink"/>
      <w:u w:val="single"/>
    </w:rPr>
  </w:style>
  <w:style w:type="character" w:styleId="FollowedHyperlink">
    <w:name w:val="FollowedHyperlink"/>
    <w:basedOn w:val="DefaultParagraphFont"/>
    <w:uiPriority w:val="99"/>
    <w:semiHidden/>
    <w:unhideWhenUsed/>
    <w:rsid w:val="00C7063C"/>
    <w:rPr>
      <w:color w:val="954F72" w:themeColor="followedHyperlink"/>
      <w:u w:val="single"/>
    </w:rPr>
  </w:style>
  <w:style w:type="paragraph" w:styleId="Subtitle">
    <w:name w:val="Subtitle"/>
    <w:basedOn w:val="Normal"/>
    <w:next w:val="Normal"/>
    <w:link w:val="SubtitleChar"/>
    <w:uiPriority w:val="11"/>
    <w:qFormat/>
    <w:rsid w:val="00C7063C"/>
    <w:pPr>
      <w:keepNext/>
      <w:keepLines/>
      <w:spacing w:after="200" w:line="276" w:lineRule="auto"/>
      <w:ind w:left="360" w:hanging="360"/>
    </w:pPr>
    <w:rPr>
      <w:rFonts w:ascii="Trebuchet MS" w:eastAsia="Trebuchet MS" w:hAnsi="Trebuchet MS" w:cs="Trebuchet MS"/>
      <w:color w:val="000000"/>
      <w:sz w:val="24"/>
      <w:lang w:eastAsia="en-GB"/>
    </w:rPr>
  </w:style>
  <w:style w:type="character" w:customStyle="1" w:styleId="SubtitleChar">
    <w:name w:val="Subtitle Char"/>
    <w:basedOn w:val="DefaultParagraphFont"/>
    <w:link w:val="Subtitle"/>
    <w:uiPriority w:val="11"/>
    <w:rsid w:val="00C7063C"/>
    <w:rPr>
      <w:rFonts w:ascii="Trebuchet MS" w:eastAsia="Trebuchet MS" w:hAnsi="Trebuchet MS" w:cs="Trebuchet MS"/>
      <w:color w:val="000000"/>
      <w:sz w:val="24"/>
      <w:szCs w:val="24"/>
    </w:rPr>
  </w:style>
  <w:style w:type="character" w:customStyle="1" w:styleId="Heading1Char">
    <w:name w:val="Heading 1 Char"/>
    <w:basedOn w:val="DefaultParagraphFont"/>
    <w:link w:val="Heading1"/>
    <w:uiPriority w:val="9"/>
    <w:rsid w:val="00C7063C"/>
    <w:rPr>
      <w:rFonts w:ascii="Arial" w:hAnsi="Arial"/>
      <w:b/>
      <w:bCs/>
      <w:sz w:val="22"/>
      <w:szCs w:val="24"/>
      <w:lang w:eastAsia="en-US"/>
    </w:rPr>
  </w:style>
  <w:style w:type="paragraph" w:customStyle="1" w:styleId="CM148">
    <w:name w:val="CM148"/>
    <w:basedOn w:val="Default"/>
    <w:next w:val="Default"/>
    <w:uiPriority w:val="99"/>
    <w:rsid w:val="00C7063C"/>
    <w:pPr>
      <w:widowControl w:val="0"/>
    </w:pPr>
    <w:rPr>
      <w:color w:val="auto"/>
    </w:rPr>
  </w:style>
  <w:style w:type="paragraph" w:customStyle="1" w:styleId="CM154">
    <w:name w:val="CM154"/>
    <w:basedOn w:val="Default"/>
    <w:next w:val="Default"/>
    <w:uiPriority w:val="99"/>
    <w:rsid w:val="00C7063C"/>
    <w:pPr>
      <w:widowControl w:val="0"/>
    </w:pPr>
    <w:rPr>
      <w:color w:val="auto"/>
    </w:rPr>
  </w:style>
  <w:style w:type="paragraph" w:customStyle="1" w:styleId="CM158">
    <w:name w:val="CM158"/>
    <w:basedOn w:val="Default"/>
    <w:next w:val="Default"/>
    <w:uiPriority w:val="99"/>
    <w:rsid w:val="00C7063C"/>
    <w:pPr>
      <w:widowControl w:val="0"/>
    </w:pPr>
    <w:rPr>
      <w:color w:val="auto"/>
    </w:rPr>
  </w:style>
  <w:style w:type="paragraph" w:customStyle="1" w:styleId="CM2">
    <w:name w:val="CM2"/>
    <w:basedOn w:val="Default"/>
    <w:next w:val="Default"/>
    <w:uiPriority w:val="99"/>
    <w:rsid w:val="00C7063C"/>
    <w:pPr>
      <w:widowControl w:val="0"/>
      <w:spacing w:line="258" w:lineRule="atLeast"/>
    </w:pPr>
    <w:rPr>
      <w:color w:val="auto"/>
    </w:rPr>
  </w:style>
  <w:style w:type="character" w:customStyle="1" w:styleId="BalloonTextChar">
    <w:name w:val="Balloon Text Char"/>
    <w:basedOn w:val="DefaultParagraphFont"/>
    <w:link w:val="BalloonText"/>
    <w:uiPriority w:val="99"/>
    <w:semiHidden/>
    <w:rsid w:val="00C7063C"/>
    <w:rPr>
      <w:rFonts w:ascii="Tahoma" w:hAnsi="Tahoma" w:cs="Tahoma"/>
      <w:sz w:val="16"/>
      <w:szCs w:val="16"/>
      <w:lang w:eastAsia="en-US"/>
    </w:rPr>
  </w:style>
  <w:style w:type="character" w:styleId="Strong">
    <w:name w:val="Strong"/>
    <w:basedOn w:val="DefaultParagraphFont"/>
    <w:uiPriority w:val="22"/>
    <w:qFormat/>
    <w:rsid w:val="00C7063C"/>
    <w:rPr>
      <w:b/>
      <w:bCs/>
    </w:rPr>
  </w:style>
  <w:style w:type="paragraph" w:styleId="TOCHeading">
    <w:name w:val="TOC Heading"/>
    <w:basedOn w:val="Heading1"/>
    <w:next w:val="Normal"/>
    <w:uiPriority w:val="39"/>
    <w:unhideWhenUsed/>
    <w:qFormat/>
    <w:rsid w:val="00C7063C"/>
    <w:pPr>
      <w:keepLines/>
      <w:spacing w:before="480" w:after="120" w:line="276" w:lineRule="auto"/>
      <w:outlineLvl w:val="9"/>
    </w:pPr>
    <w:rPr>
      <w:rFonts w:ascii="Calibri" w:eastAsiaTheme="majorEastAsia" w:hAnsi="Calibri" w:cstheme="majorBidi"/>
      <w:b w:val="0"/>
      <w:color w:val="41414E"/>
      <w:sz w:val="28"/>
      <w:szCs w:val="28"/>
      <w:lang w:val="en-US" w:eastAsia="ja-JP"/>
    </w:rPr>
  </w:style>
  <w:style w:type="paragraph" w:styleId="TOC1">
    <w:name w:val="toc 1"/>
    <w:basedOn w:val="Normal"/>
    <w:next w:val="Normal"/>
    <w:autoRedefine/>
    <w:uiPriority w:val="39"/>
    <w:unhideWhenUsed/>
    <w:qFormat/>
    <w:rsid w:val="00C7063C"/>
    <w:pPr>
      <w:tabs>
        <w:tab w:val="left" w:pos="440"/>
        <w:tab w:val="right" w:leader="dot" w:pos="9016"/>
      </w:tabs>
    </w:pPr>
    <w:rPr>
      <w:rFonts w:ascii="Calibri" w:eastAsia="Calibri" w:hAnsi="Calibri" w:cs="Calibri"/>
      <w:sz w:val="24"/>
      <w:lang w:eastAsia="en-GB"/>
    </w:rPr>
  </w:style>
  <w:style w:type="character" w:customStyle="1" w:styleId="Heading2Char">
    <w:name w:val="Heading 2 Char"/>
    <w:basedOn w:val="DefaultParagraphFont"/>
    <w:link w:val="Heading2"/>
    <w:uiPriority w:val="9"/>
    <w:rsid w:val="00C7063C"/>
    <w:rPr>
      <w:rFonts w:ascii="Arial" w:hAnsi="Arial" w:cs="Arial"/>
      <w:b/>
      <w:bCs/>
      <w:i/>
      <w:iCs/>
      <w:szCs w:val="24"/>
      <w:lang w:eastAsia="en-US"/>
    </w:rPr>
  </w:style>
  <w:style w:type="paragraph" w:styleId="TOC2">
    <w:name w:val="toc 2"/>
    <w:basedOn w:val="Normal"/>
    <w:next w:val="Normal"/>
    <w:autoRedefine/>
    <w:uiPriority w:val="39"/>
    <w:unhideWhenUsed/>
    <w:qFormat/>
    <w:rsid w:val="00C7063C"/>
    <w:pPr>
      <w:tabs>
        <w:tab w:val="right" w:leader="dot" w:pos="9016"/>
      </w:tabs>
      <w:spacing w:line="240" w:lineRule="exact"/>
      <w:ind w:left="426"/>
    </w:pPr>
    <w:rPr>
      <w:rFonts w:ascii="Calibri" w:eastAsia="Calibri" w:hAnsi="Calibri" w:cs="Calibri"/>
      <w:i/>
      <w:iCs/>
      <w:szCs w:val="20"/>
      <w:lang w:eastAsia="en-GB"/>
    </w:rPr>
  </w:style>
  <w:style w:type="paragraph" w:styleId="TOC3">
    <w:name w:val="toc 3"/>
    <w:basedOn w:val="Normal"/>
    <w:next w:val="Normal"/>
    <w:autoRedefine/>
    <w:uiPriority w:val="39"/>
    <w:unhideWhenUsed/>
    <w:qFormat/>
    <w:rsid w:val="00C7063C"/>
    <w:pPr>
      <w:spacing w:line="276" w:lineRule="auto"/>
      <w:ind w:left="440"/>
    </w:pPr>
    <w:rPr>
      <w:rFonts w:ascii="Calibri" w:eastAsia="Calibri" w:hAnsi="Calibri" w:cs="Calibri"/>
      <w:szCs w:val="20"/>
      <w:lang w:eastAsia="en-GB"/>
    </w:rPr>
  </w:style>
  <w:style w:type="paragraph" w:styleId="TOC4">
    <w:name w:val="toc 4"/>
    <w:basedOn w:val="Normal"/>
    <w:next w:val="Normal"/>
    <w:autoRedefine/>
    <w:uiPriority w:val="39"/>
    <w:unhideWhenUsed/>
    <w:rsid w:val="00C7063C"/>
    <w:pPr>
      <w:spacing w:line="276" w:lineRule="auto"/>
      <w:ind w:left="660"/>
    </w:pPr>
    <w:rPr>
      <w:rFonts w:ascii="Calibri" w:eastAsia="Calibri" w:hAnsi="Calibri" w:cs="Calibri"/>
      <w:szCs w:val="20"/>
      <w:lang w:eastAsia="en-GB"/>
    </w:rPr>
  </w:style>
  <w:style w:type="paragraph" w:styleId="TOC5">
    <w:name w:val="toc 5"/>
    <w:basedOn w:val="Normal"/>
    <w:next w:val="Normal"/>
    <w:autoRedefine/>
    <w:uiPriority w:val="39"/>
    <w:unhideWhenUsed/>
    <w:rsid w:val="00C7063C"/>
    <w:pPr>
      <w:spacing w:line="276" w:lineRule="auto"/>
      <w:ind w:left="880"/>
    </w:pPr>
    <w:rPr>
      <w:rFonts w:ascii="Calibri" w:eastAsia="Calibri" w:hAnsi="Calibri" w:cs="Calibri"/>
      <w:szCs w:val="20"/>
      <w:lang w:eastAsia="en-GB"/>
    </w:rPr>
  </w:style>
  <w:style w:type="paragraph" w:styleId="TOC6">
    <w:name w:val="toc 6"/>
    <w:basedOn w:val="Normal"/>
    <w:next w:val="Normal"/>
    <w:autoRedefine/>
    <w:uiPriority w:val="39"/>
    <w:unhideWhenUsed/>
    <w:rsid w:val="00C7063C"/>
    <w:pPr>
      <w:spacing w:line="276" w:lineRule="auto"/>
      <w:ind w:left="1100"/>
    </w:pPr>
    <w:rPr>
      <w:rFonts w:ascii="Calibri" w:eastAsia="Calibri" w:hAnsi="Calibri" w:cs="Calibri"/>
      <w:szCs w:val="20"/>
      <w:lang w:eastAsia="en-GB"/>
    </w:rPr>
  </w:style>
  <w:style w:type="paragraph" w:styleId="TOC7">
    <w:name w:val="toc 7"/>
    <w:basedOn w:val="Normal"/>
    <w:next w:val="Normal"/>
    <w:autoRedefine/>
    <w:uiPriority w:val="39"/>
    <w:unhideWhenUsed/>
    <w:rsid w:val="00C7063C"/>
    <w:pPr>
      <w:spacing w:line="276" w:lineRule="auto"/>
      <w:ind w:left="1320"/>
    </w:pPr>
    <w:rPr>
      <w:rFonts w:ascii="Calibri" w:eastAsia="Calibri" w:hAnsi="Calibri" w:cs="Calibri"/>
      <w:szCs w:val="20"/>
      <w:lang w:eastAsia="en-GB"/>
    </w:rPr>
  </w:style>
  <w:style w:type="paragraph" w:styleId="TOC8">
    <w:name w:val="toc 8"/>
    <w:basedOn w:val="Normal"/>
    <w:next w:val="Normal"/>
    <w:autoRedefine/>
    <w:uiPriority w:val="39"/>
    <w:unhideWhenUsed/>
    <w:rsid w:val="00C7063C"/>
    <w:pPr>
      <w:spacing w:line="276" w:lineRule="auto"/>
      <w:ind w:left="1540"/>
    </w:pPr>
    <w:rPr>
      <w:rFonts w:ascii="Calibri" w:eastAsia="Calibri" w:hAnsi="Calibri" w:cs="Calibri"/>
      <w:szCs w:val="20"/>
      <w:lang w:eastAsia="en-GB"/>
    </w:rPr>
  </w:style>
  <w:style w:type="paragraph" w:styleId="TOC9">
    <w:name w:val="toc 9"/>
    <w:basedOn w:val="Normal"/>
    <w:next w:val="Normal"/>
    <w:autoRedefine/>
    <w:uiPriority w:val="39"/>
    <w:unhideWhenUsed/>
    <w:rsid w:val="00C7063C"/>
    <w:pPr>
      <w:spacing w:line="276" w:lineRule="auto"/>
      <w:ind w:left="1760"/>
    </w:pPr>
    <w:rPr>
      <w:rFonts w:ascii="Calibri" w:eastAsia="Calibri" w:hAnsi="Calibri" w:cs="Calibri"/>
      <w:szCs w:val="20"/>
      <w:lang w:eastAsia="en-GB"/>
    </w:rPr>
  </w:style>
  <w:style w:type="table" w:customStyle="1" w:styleId="TableGrid11">
    <w:name w:val="Table Grid11"/>
    <w:basedOn w:val="TableNormal"/>
    <w:next w:val="TableGrid"/>
    <w:uiPriority w:val="59"/>
    <w:rsid w:val="00C7063C"/>
    <w:rPr>
      <w:rFonts w:ascii="Calibri" w:hAnsi="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70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7063C"/>
    <w:rPr>
      <w:rFonts w:ascii="Arial" w:hAnsi="Arial"/>
      <w:b/>
      <w:bCs/>
      <w:szCs w:val="24"/>
      <w:lang w:eastAsia="en-US"/>
    </w:rPr>
  </w:style>
  <w:style w:type="character" w:customStyle="1" w:styleId="Heading4Char">
    <w:name w:val="Heading 4 Char"/>
    <w:basedOn w:val="DefaultParagraphFont"/>
    <w:link w:val="Heading4"/>
    <w:uiPriority w:val="9"/>
    <w:rsid w:val="00C7063C"/>
    <w:rPr>
      <w:rFonts w:ascii="Arial" w:hAnsi="Arial" w:cs="Arial"/>
      <w:b/>
      <w:bCs/>
      <w:szCs w:val="24"/>
      <w:lang w:eastAsia="en-US"/>
    </w:rPr>
  </w:style>
  <w:style w:type="character" w:customStyle="1" w:styleId="UnresolvedMention1">
    <w:name w:val="Unresolved Mention1"/>
    <w:basedOn w:val="DefaultParagraphFont"/>
    <w:uiPriority w:val="99"/>
    <w:semiHidden/>
    <w:unhideWhenUsed/>
    <w:rsid w:val="00C7063C"/>
    <w:rPr>
      <w:color w:val="605E5C"/>
      <w:shd w:val="clear" w:color="auto" w:fill="E1DFDD"/>
    </w:rPr>
  </w:style>
  <w:style w:type="paragraph" w:customStyle="1" w:styleId="Text">
    <w:name w:val="Text"/>
    <w:basedOn w:val="Normal"/>
    <w:link w:val="TextChar"/>
    <w:qFormat/>
    <w:rsid w:val="00C7063C"/>
    <w:pPr>
      <w:spacing w:after="120" w:line="276" w:lineRule="auto"/>
      <w:jc w:val="both"/>
    </w:pPr>
    <w:rPr>
      <w:rFonts w:asciiTheme="majorHAnsi" w:eastAsia="Calibri" w:hAnsiTheme="majorHAnsi" w:cs="Calibri"/>
      <w:sz w:val="22"/>
      <w:lang w:eastAsia="en-GB"/>
    </w:rPr>
  </w:style>
  <w:style w:type="paragraph" w:customStyle="1" w:styleId="TextBlue">
    <w:name w:val="Text (Blue)"/>
    <w:basedOn w:val="Text"/>
    <w:link w:val="TextBlueChar"/>
    <w:qFormat/>
    <w:rsid w:val="00C7063C"/>
    <w:rPr>
      <w:color w:val="0000FF"/>
    </w:rPr>
  </w:style>
  <w:style w:type="character" w:customStyle="1" w:styleId="TextChar">
    <w:name w:val="Text Char"/>
    <w:basedOn w:val="DefaultParagraphFont"/>
    <w:link w:val="Text"/>
    <w:rsid w:val="00C7063C"/>
    <w:rPr>
      <w:rFonts w:asciiTheme="majorHAnsi" w:eastAsia="Calibri" w:hAnsiTheme="majorHAnsi" w:cs="Calibri"/>
      <w:sz w:val="22"/>
      <w:szCs w:val="24"/>
    </w:rPr>
  </w:style>
  <w:style w:type="character" w:customStyle="1" w:styleId="TextBlueChar">
    <w:name w:val="Text (Blue) Char"/>
    <w:basedOn w:val="TextChar"/>
    <w:link w:val="TextBlue"/>
    <w:rsid w:val="00C7063C"/>
    <w:rPr>
      <w:rFonts w:asciiTheme="majorHAnsi" w:eastAsia="Calibri" w:hAnsiTheme="majorHAnsi" w:cs="Calibri"/>
      <w:color w:val="0000FF"/>
      <w:sz w:val="22"/>
      <w:szCs w:val="24"/>
    </w:rPr>
  </w:style>
  <w:style w:type="paragraph" w:customStyle="1" w:styleId="SmallHeader">
    <w:name w:val="Small Header"/>
    <w:basedOn w:val="Heading1"/>
    <w:link w:val="SmallHeaderChar"/>
    <w:qFormat/>
    <w:rsid w:val="00C7063C"/>
    <w:pPr>
      <w:keepLines/>
      <w:spacing w:after="120" w:line="276" w:lineRule="auto"/>
    </w:pPr>
    <w:rPr>
      <w:rFonts w:asciiTheme="majorHAnsi" w:eastAsia="Calibri" w:hAnsiTheme="majorHAnsi" w:cs="Calibri"/>
      <w:bCs w:val="0"/>
      <w:color w:val="000000"/>
      <w:sz w:val="26"/>
      <w:szCs w:val="26"/>
    </w:rPr>
  </w:style>
  <w:style w:type="character" w:customStyle="1" w:styleId="SmallHeaderChar">
    <w:name w:val="Small Header Char"/>
    <w:basedOn w:val="Heading1Char"/>
    <w:link w:val="SmallHeader"/>
    <w:rsid w:val="00C7063C"/>
    <w:rPr>
      <w:rFonts w:asciiTheme="majorHAnsi" w:eastAsia="Calibri" w:hAnsiTheme="majorHAnsi" w:cs="Calibri"/>
      <w:b/>
      <w:bCs w:val="0"/>
      <w:color w:val="000000"/>
      <w:sz w:val="26"/>
      <w:szCs w:val="26"/>
      <w:lang w:eastAsia="en-US"/>
    </w:rPr>
  </w:style>
  <w:style w:type="character" w:styleId="UnresolvedMention">
    <w:name w:val="Unresolved Mention"/>
    <w:basedOn w:val="DefaultParagraphFont"/>
    <w:uiPriority w:val="99"/>
    <w:semiHidden/>
    <w:unhideWhenUsed/>
    <w:rsid w:val="00C70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936414">
      <w:bodyDiv w:val="1"/>
      <w:marLeft w:val="0"/>
      <w:marRight w:val="0"/>
      <w:marTop w:val="0"/>
      <w:marBottom w:val="0"/>
      <w:divBdr>
        <w:top w:val="none" w:sz="0" w:space="0" w:color="auto"/>
        <w:left w:val="none" w:sz="0" w:space="0" w:color="auto"/>
        <w:bottom w:val="none" w:sz="0" w:space="0" w:color="auto"/>
        <w:right w:val="none" w:sz="0" w:space="0" w:color="auto"/>
      </w:divBdr>
    </w:div>
    <w:div w:id="1189181978">
      <w:bodyDiv w:val="1"/>
      <w:marLeft w:val="0"/>
      <w:marRight w:val="0"/>
      <w:marTop w:val="0"/>
      <w:marBottom w:val="0"/>
      <w:divBdr>
        <w:top w:val="none" w:sz="0" w:space="0" w:color="auto"/>
        <w:left w:val="none" w:sz="0" w:space="0" w:color="auto"/>
        <w:bottom w:val="none" w:sz="0" w:space="0" w:color="auto"/>
        <w:right w:val="none" w:sz="0" w:space="0" w:color="auto"/>
      </w:divBdr>
      <w:divsChild>
        <w:div w:id="231434172">
          <w:marLeft w:val="0"/>
          <w:marRight w:val="0"/>
          <w:marTop w:val="0"/>
          <w:marBottom w:val="0"/>
          <w:divBdr>
            <w:top w:val="none" w:sz="0" w:space="0" w:color="auto"/>
            <w:left w:val="none" w:sz="0" w:space="0" w:color="auto"/>
            <w:bottom w:val="none" w:sz="0" w:space="0" w:color="auto"/>
            <w:right w:val="none" w:sz="0" w:space="0" w:color="auto"/>
          </w:divBdr>
        </w:div>
        <w:div w:id="1198196098">
          <w:marLeft w:val="0"/>
          <w:marRight w:val="0"/>
          <w:marTop w:val="0"/>
          <w:marBottom w:val="0"/>
          <w:divBdr>
            <w:top w:val="none" w:sz="0" w:space="0" w:color="auto"/>
            <w:left w:val="none" w:sz="0" w:space="0" w:color="auto"/>
            <w:bottom w:val="none" w:sz="0" w:space="0" w:color="auto"/>
            <w:right w:val="none" w:sz="0" w:space="0" w:color="auto"/>
          </w:divBdr>
        </w:div>
        <w:div w:id="1541480928">
          <w:marLeft w:val="0"/>
          <w:marRight w:val="0"/>
          <w:marTop w:val="0"/>
          <w:marBottom w:val="0"/>
          <w:divBdr>
            <w:top w:val="none" w:sz="0" w:space="0" w:color="auto"/>
            <w:left w:val="none" w:sz="0" w:space="0" w:color="auto"/>
            <w:bottom w:val="none" w:sz="0" w:space="0" w:color="auto"/>
            <w:right w:val="none" w:sz="0" w:space="0" w:color="auto"/>
          </w:divBdr>
        </w:div>
        <w:div w:id="732894092">
          <w:marLeft w:val="0"/>
          <w:marRight w:val="0"/>
          <w:marTop w:val="0"/>
          <w:marBottom w:val="0"/>
          <w:divBdr>
            <w:top w:val="none" w:sz="0" w:space="0" w:color="auto"/>
            <w:left w:val="none" w:sz="0" w:space="0" w:color="auto"/>
            <w:bottom w:val="none" w:sz="0" w:space="0" w:color="auto"/>
            <w:right w:val="none" w:sz="0" w:space="0" w:color="auto"/>
          </w:divBdr>
        </w:div>
        <w:div w:id="1565600752">
          <w:marLeft w:val="0"/>
          <w:marRight w:val="0"/>
          <w:marTop w:val="0"/>
          <w:marBottom w:val="0"/>
          <w:divBdr>
            <w:top w:val="none" w:sz="0" w:space="0" w:color="auto"/>
            <w:left w:val="none" w:sz="0" w:space="0" w:color="auto"/>
            <w:bottom w:val="none" w:sz="0" w:space="0" w:color="auto"/>
            <w:right w:val="none" w:sz="0" w:space="0" w:color="auto"/>
          </w:divBdr>
        </w:div>
        <w:div w:id="953176499">
          <w:marLeft w:val="0"/>
          <w:marRight w:val="0"/>
          <w:marTop w:val="0"/>
          <w:marBottom w:val="0"/>
          <w:divBdr>
            <w:top w:val="none" w:sz="0" w:space="0" w:color="auto"/>
            <w:left w:val="none" w:sz="0" w:space="0" w:color="auto"/>
            <w:bottom w:val="none" w:sz="0" w:space="0" w:color="auto"/>
            <w:right w:val="none" w:sz="0" w:space="0" w:color="auto"/>
          </w:divBdr>
        </w:div>
        <w:div w:id="1357191469">
          <w:marLeft w:val="0"/>
          <w:marRight w:val="0"/>
          <w:marTop w:val="0"/>
          <w:marBottom w:val="0"/>
          <w:divBdr>
            <w:top w:val="none" w:sz="0" w:space="0" w:color="auto"/>
            <w:left w:val="none" w:sz="0" w:space="0" w:color="auto"/>
            <w:bottom w:val="none" w:sz="0" w:space="0" w:color="auto"/>
            <w:right w:val="none" w:sz="0" w:space="0" w:color="auto"/>
          </w:divBdr>
        </w:div>
        <w:div w:id="1208251031">
          <w:marLeft w:val="0"/>
          <w:marRight w:val="0"/>
          <w:marTop w:val="0"/>
          <w:marBottom w:val="0"/>
          <w:divBdr>
            <w:top w:val="none" w:sz="0" w:space="0" w:color="auto"/>
            <w:left w:val="none" w:sz="0" w:space="0" w:color="auto"/>
            <w:bottom w:val="none" w:sz="0" w:space="0" w:color="auto"/>
            <w:right w:val="none" w:sz="0" w:space="0" w:color="auto"/>
          </w:divBdr>
        </w:div>
        <w:div w:id="827941543">
          <w:marLeft w:val="0"/>
          <w:marRight w:val="0"/>
          <w:marTop w:val="0"/>
          <w:marBottom w:val="0"/>
          <w:divBdr>
            <w:top w:val="none" w:sz="0" w:space="0" w:color="auto"/>
            <w:left w:val="none" w:sz="0" w:space="0" w:color="auto"/>
            <w:bottom w:val="none" w:sz="0" w:space="0" w:color="auto"/>
            <w:right w:val="none" w:sz="0" w:space="0" w:color="auto"/>
          </w:divBdr>
        </w:div>
      </w:divsChild>
    </w:div>
    <w:div w:id="1528636193">
      <w:bodyDiv w:val="1"/>
      <w:marLeft w:val="0"/>
      <w:marRight w:val="0"/>
      <w:marTop w:val="0"/>
      <w:marBottom w:val="0"/>
      <w:divBdr>
        <w:top w:val="none" w:sz="0" w:space="0" w:color="auto"/>
        <w:left w:val="none" w:sz="0" w:space="0" w:color="auto"/>
        <w:bottom w:val="none" w:sz="0" w:space="0" w:color="auto"/>
        <w:right w:val="none" w:sz="0" w:space="0" w:color="auto"/>
      </w:divBdr>
      <w:divsChild>
        <w:div w:id="269972027">
          <w:marLeft w:val="0"/>
          <w:marRight w:val="0"/>
          <w:marTop w:val="0"/>
          <w:marBottom w:val="0"/>
          <w:divBdr>
            <w:top w:val="none" w:sz="0" w:space="0" w:color="auto"/>
            <w:left w:val="none" w:sz="0" w:space="0" w:color="auto"/>
            <w:bottom w:val="none" w:sz="0" w:space="0" w:color="auto"/>
            <w:right w:val="none" w:sz="0" w:space="0" w:color="auto"/>
          </w:divBdr>
        </w:div>
        <w:div w:id="1969622723">
          <w:marLeft w:val="0"/>
          <w:marRight w:val="0"/>
          <w:marTop w:val="0"/>
          <w:marBottom w:val="0"/>
          <w:divBdr>
            <w:top w:val="none" w:sz="0" w:space="0" w:color="auto"/>
            <w:left w:val="none" w:sz="0" w:space="0" w:color="auto"/>
            <w:bottom w:val="none" w:sz="0" w:space="0" w:color="auto"/>
            <w:right w:val="none" w:sz="0" w:space="0" w:color="auto"/>
          </w:divBdr>
        </w:div>
        <w:div w:id="1352340684">
          <w:marLeft w:val="0"/>
          <w:marRight w:val="0"/>
          <w:marTop w:val="0"/>
          <w:marBottom w:val="0"/>
          <w:divBdr>
            <w:top w:val="none" w:sz="0" w:space="0" w:color="auto"/>
            <w:left w:val="none" w:sz="0" w:space="0" w:color="auto"/>
            <w:bottom w:val="none" w:sz="0" w:space="0" w:color="auto"/>
            <w:right w:val="none" w:sz="0" w:space="0" w:color="auto"/>
          </w:divBdr>
        </w:div>
        <w:div w:id="1799564126">
          <w:marLeft w:val="0"/>
          <w:marRight w:val="0"/>
          <w:marTop w:val="0"/>
          <w:marBottom w:val="0"/>
          <w:divBdr>
            <w:top w:val="none" w:sz="0" w:space="0" w:color="auto"/>
            <w:left w:val="none" w:sz="0" w:space="0" w:color="auto"/>
            <w:bottom w:val="none" w:sz="0" w:space="0" w:color="auto"/>
            <w:right w:val="none" w:sz="0" w:space="0" w:color="auto"/>
          </w:divBdr>
        </w:div>
        <w:div w:id="1256789871">
          <w:marLeft w:val="0"/>
          <w:marRight w:val="0"/>
          <w:marTop w:val="0"/>
          <w:marBottom w:val="0"/>
          <w:divBdr>
            <w:top w:val="none" w:sz="0" w:space="0" w:color="auto"/>
            <w:left w:val="none" w:sz="0" w:space="0" w:color="auto"/>
            <w:bottom w:val="none" w:sz="0" w:space="0" w:color="auto"/>
            <w:right w:val="none" w:sz="0" w:space="0" w:color="auto"/>
          </w:divBdr>
        </w:div>
        <w:div w:id="384986323">
          <w:marLeft w:val="0"/>
          <w:marRight w:val="0"/>
          <w:marTop w:val="0"/>
          <w:marBottom w:val="0"/>
          <w:divBdr>
            <w:top w:val="none" w:sz="0" w:space="0" w:color="auto"/>
            <w:left w:val="none" w:sz="0" w:space="0" w:color="auto"/>
            <w:bottom w:val="none" w:sz="0" w:space="0" w:color="auto"/>
            <w:right w:val="none" w:sz="0" w:space="0" w:color="auto"/>
          </w:divBdr>
        </w:div>
        <w:div w:id="1886942207">
          <w:marLeft w:val="0"/>
          <w:marRight w:val="0"/>
          <w:marTop w:val="0"/>
          <w:marBottom w:val="0"/>
          <w:divBdr>
            <w:top w:val="none" w:sz="0" w:space="0" w:color="auto"/>
            <w:left w:val="none" w:sz="0" w:space="0" w:color="auto"/>
            <w:bottom w:val="none" w:sz="0" w:space="0" w:color="auto"/>
            <w:right w:val="none" w:sz="0" w:space="0" w:color="auto"/>
          </w:divBdr>
        </w:div>
        <w:div w:id="675765784">
          <w:marLeft w:val="0"/>
          <w:marRight w:val="0"/>
          <w:marTop w:val="0"/>
          <w:marBottom w:val="0"/>
          <w:divBdr>
            <w:top w:val="none" w:sz="0" w:space="0" w:color="auto"/>
            <w:left w:val="none" w:sz="0" w:space="0" w:color="auto"/>
            <w:bottom w:val="none" w:sz="0" w:space="0" w:color="auto"/>
            <w:right w:val="none" w:sz="0" w:space="0" w:color="auto"/>
          </w:divBdr>
        </w:div>
        <w:div w:id="648945063">
          <w:marLeft w:val="0"/>
          <w:marRight w:val="0"/>
          <w:marTop w:val="0"/>
          <w:marBottom w:val="0"/>
          <w:divBdr>
            <w:top w:val="none" w:sz="0" w:space="0" w:color="auto"/>
            <w:left w:val="none" w:sz="0" w:space="0" w:color="auto"/>
            <w:bottom w:val="none" w:sz="0" w:space="0" w:color="auto"/>
            <w:right w:val="none" w:sz="0" w:space="0" w:color="auto"/>
          </w:divBdr>
        </w:div>
        <w:div w:id="812909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mental-health-and-behaviour-in-schools--2" TargetMode="External"/><Relationship Id="rId21" Type="http://schemas.openxmlformats.org/officeDocument/2006/relationships/hyperlink" Target="https://rbwmsafeguardingpartnership.org.uk/" TargetMode="External"/><Relationship Id="rId42" Type="http://schemas.openxmlformats.org/officeDocument/2006/relationships/hyperlink" Target="https://www.gov.uk/government/publications/children-who-run-away-or-go-missing-from-home-or-care" TargetMode="External"/><Relationship Id="rId63" Type="http://schemas.openxmlformats.org/officeDocument/2006/relationships/hyperlink" Target="https://www.npcc.police.uk/SysSiteAssets/media/downloads/publications/publications-log/2020/when-to-call-the-police--guidance-for-schools-and-colleges.pdf" TargetMode="External"/><Relationship Id="rId84" Type="http://schemas.openxmlformats.org/officeDocument/2006/relationships/hyperlink" Target="https://www.gov.uk/government/publications/use-of-reasonable-force-in-schools" TargetMode="External"/><Relationship Id="rId138" Type="http://schemas.openxmlformats.org/officeDocument/2006/relationships/hyperlink" Target="http://www.gov.uk/looking-after-someone-elses-child" TargetMode="External"/><Relationship Id="rId107" Type="http://schemas.openxmlformats.org/officeDocument/2006/relationships/hyperlink" Target="https://assets.publishing.service.gov.uk/media/686b94eefe1a249e937cbd2d/Keeping_children_safe_in_education_2025.pdf" TargetMode="External"/><Relationship Id="rId11" Type="http://schemas.openxmlformats.org/officeDocument/2006/relationships/hyperlink" Target="mailto:lmcquinn@queenannefirstschool.org.uk" TargetMode="External"/><Relationship Id="rId32" Type="http://schemas.openxmlformats.org/officeDocument/2006/relationships/hyperlink" Target="https://www.gov.uk/government/publications/mental-health-and-behaviour-in-schools--2" TargetMode="External"/><Relationship Id="rId53" Type="http://schemas.openxmlformats.org/officeDocument/2006/relationships/hyperlink" Target="https://www.csnetwork.org.uk/assets/documents/CSN_BeyondReferrals_SchoolsGuidance_ARTWORK.pdf" TargetMode="External"/><Relationship Id="rId74" Type="http://schemas.openxmlformats.org/officeDocument/2006/relationships/hyperlink" Target="http://educateagainsthate.com/" TargetMode="External"/><Relationship Id="rId128" Type="http://schemas.openxmlformats.org/officeDocument/2006/relationships/hyperlink" Target="https://www.ncsc.gov.uk/" TargetMode="External"/><Relationship Id="rId149" Type="http://schemas.openxmlformats.org/officeDocument/2006/relationships/hyperlink" Target="https://www.gov.uk/government/publications/children-who-run-away-or-go-missing-from-home-or-care" TargetMode="External"/><Relationship Id="rId5" Type="http://schemas.openxmlformats.org/officeDocument/2006/relationships/webSettings" Target="webSettings.xml"/><Relationship Id="rId95" Type="http://schemas.openxmlformats.org/officeDocument/2006/relationships/image" Target="media/image10.png"/><Relationship Id="rId22" Type="http://schemas.openxmlformats.org/officeDocument/2006/relationships/hyperlink" Target="https://rbwmsafeguardingpartnership.org.uk/" TargetMode="External"/><Relationship Id="rId43" Type="http://schemas.openxmlformats.org/officeDocument/2006/relationships/hyperlink" Target="https://www.londonsafeguardingchildrenprocedures.co.uk/sg_sex_exploit_ch.html" TargetMode="External"/><Relationship Id="rId64" Type="http://schemas.openxmlformats.org/officeDocument/2006/relationships/hyperlink" Target="https://www.gov.uk/government/publications/teaching-online-safety-in-schools" TargetMode="External"/><Relationship Id="rId118" Type="http://schemas.openxmlformats.org/officeDocument/2006/relationships/hyperlink" Target="https://www.nspcc.org.uk/keeping-children-safe/childrens-mental-health/" TargetMode="External"/><Relationship Id="rId139" Type="http://schemas.openxmlformats.org/officeDocument/2006/relationships/hyperlink" Target="http://www.gov.uk/government/publications/protecting-children-from-radicalisation-the-prevent-duty" TargetMode="External"/><Relationship Id="rId80" Type="http://schemas.openxmlformats.org/officeDocument/2006/relationships/hyperlink" Target="https://assets.publishing.service.gov.uk/media/65cb4349a7ded0000c79e4e1/Working_together_to_safeguard_children_2023_-_statutory_guidance.pdf" TargetMode="External"/><Relationship Id="rId85" Type="http://schemas.openxmlformats.org/officeDocument/2006/relationships/footer" Target="footer2.xml"/><Relationship Id="rId150" Type="http://schemas.openxmlformats.org/officeDocument/2006/relationships/hyperlink" Target="https://www.youtube.com/watch?v=bvJ5uBlGYgE" TargetMode="External"/><Relationship Id="rId155" Type="http://schemas.openxmlformats.org/officeDocument/2006/relationships/footer" Target="footer4.xml"/><Relationship Id="rId12" Type="http://schemas.openxmlformats.org/officeDocument/2006/relationships/hyperlink" Target="https://rbwmsafeguardingpartnership.org.uk/" TargetMode="External"/><Relationship Id="rId17" Type="http://schemas.openxmlformats.org/officeDocument/2006/relationships/hyperlink" Target="https://www.gov.uk/government/publications/teachers-standards" TargetMode="External"/><Relationship Id="rId33" Type="http://schemas.openxmlformats.org/officeDocument/2006/relationships/hyperlink" Target="https://www.nspcc.org.uk/keeping-children-safe/childrens-mental-health/" TargetMode="External"/><Relationship Id="rId38" Type="http://schemas.openxmlformats.org/officeDocument/2006/relationships/hyperlink" Target="https://www.operationencompass.org/" TargetMode="External"/><Relationship Id="rId5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03" Type="http://schemas.openxmlformats.org/officeDocument/2006/relationships/image" Target="media/image18.png"/><Relationship Id="rId108" Type="http://schemas.openxmlformats.org/officeDocument/2006/relationships/hyperlink" Target="https://assets.publishing.service.gov.uk/media/69fb1c28d0e316a40f269a5b/Working_together_to_safeguard_children_2026_a_guide_to_multi_agency_working.pdf" TargetMode="External"/><Relationship Id="rId124" Type="http://schemas.openxmlformats.org/officeDocument/2006/relationships/hyperlink" Target="https://www.npcc.police.uk/SysSiteAssets/media/downloads/publications/publications-log/2020/when-to-call-the-police--guidance-for-schools-and-colleges.pdf" TargetMode="External"/><Relationship Id="rId129" Type="http://schemas.openxmlformats.org/officeDocument/2006/relationships/hyperlink" Target="https://www.gov.uk/government/publications/advice-to-schools-and-colleges-on-gangs-and-youth-violence" TargetMode="External"/><Relationship Id="rId54" Type="http://schemas.openxmlformats.org/officeDocument/2006/relationships/hyperlink" Target="https://www.npcc.police.uk/SysSiteAssets/media/downloads/publications/publications-log/2020/when-to-call-the-police--guidance-for-schools-and-colleges.pdf" TargetMode="External"/><Relationship Id="rId70" Type="http://schemas.openxmlformats.org/officeDocument/2006/relationships/hyperlink" Target="https://www.gov.uk/government/publications/modern-slavery-how-to-identify-and-support-victims" TargetMode="External"/><Relationship Id="rId75" Type="http://schemas.openxmlformats.org/officeDocument/2006/relationships/hyperlink" Target="https://childprotection.rcpch.ac.uk/resources/perplexing-presentations-and-fii/" TargetMode="External"/><Relationship Id="rId91" Type="http://schemas.openxmlformats.org/officeDocument/2006/relationships/image" Target="media/image6.png"/><Relationship Id="rId96" Type="http://schemas.openxmlformats.org/officeDocument/2006/relationships/image" Target="media/image11.png"/><Relationship Id="rId140" Type="http://schemas.openxmlformats.org/officeDocument/2006/relationships/hyperlink" Target="http://educateagainsthate.com/" TargetMode="External"/><Relationship Id="rId145" Type="http://schemas.openxmlformats.org/officeDocument/2006/relationships/hyperlink" Target="https://rbwmsafeguardingpartnership.org.uk/p/safeguarding-children/early-help-and-intervention"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rbwmsafeguardingpartnership.org.uk/" TargetMode="External"/><Relationship Id="rId49" Type="http://schemas.openxmlformats.org/officeDocument/2006/relationships/hyperlink" Target="https://www.gov.uk/government/publications/sexual-violence-and-sexual-harassment-between-children-in-schools-and-colleges" TargetMode="External"/><Relationship Id="rId114" Type="http://schemas.openxmlformats.org/officeDocument/2006/relationships/hyperlink" Target="https://www.gov.uk/data-protection" TargetMode="External"/><Relationship Id="rId119" Type="http://schemas.openxmlformats.org/officeDocument/2006/relationships/hyperlink" Target="https://www.mind.org.uk/" TargetMode="External"/><Relationship Id="rId44" Type="http://schemas.openxmlformats.org/officeDocument/2006/relationships/hyperlink" Target="https://www.gov.uk/government/publications/child-sexual-exploitation-definition-and-guide-for-practitioners" TargetMode="External"/><Relationship Id="rId60" Type="http://schemas.openxmlformats.org/officeDocument/2006/relationships/hyperlink" Target="https://www.gov.uk/government/publications/searching-screening-and-confiscation" TargetMode="External"/><Relationship Id="rId65" Type="http://schemas.openxmlformats.org/officeDocument/2006/relationships/hyperlink" Target="https://www.gov.uk/government/publications/generative-ai-product-safety-expectations/generative-ai-product-safety-expectations" TargetMode="External"/><Relationship Id="rId81" Type="http://schemas.openxmlformats.org/officeDocument/2006/relationships/hyperlink" Target="https://assets.publishing.service.gov.uk/media/6a4cf903b7203c4c023fd2f3/Keeping_children_safe_in_education_2026_.pdf" TargetMode="External"/><Relationship Id="rId86" Type="http://schemas.openxmlformats.org/officeDocument/2006/relationships/header" Target="header1.xml"/><Relationship Id="rId130" Type="http://schemas.openxmlformats.org/officeDocument/2006/relationships/hyperlink" Target="https://www.gov.uk/government/publications/criminal-exploitation-of-children-and-vulnerable-adults-county-lines" TargetMode="External"/><Relationship Id="rId135" Type="http://schemas.openxmlformats.org/officeDocument/2006/relationships/hyperlink" Target="http://www.gov.uk/guidance/forced-marriage" TargetMode="External"/><Relationship Id="rId151" Type="http://schemas.openxmlformats.org/officeDocument/2006/relationships/hyperlink" Target="https://rbwmsafeguardingpartnership.org.uk/p/safeguarding-children/concerned-about-a-child" TargetMode="External"/><Relationship Id="rId156" Type="http://schemas.openxmlformats.org/officeDocument/2006/relationships/fontTable" Target="fontTable.xml"/><Relationship Id="rId13" Type="http://schemas.openxmlformats.org/officeDocument/2006/relationships/hyperlink" Target="https://www.gov.uk/government/publications/children-act-1989-care-planning-placement-and-case-review" TargetMode="External"/><Relationship Id="rId18" Type="http://schemas.openxmlformats.org/officeDocument/2006/relationships/hyperlink" Target="https://www.gov.uk/government/publications/what-to-do-if-youre-worried-a-child-is-being-abused--2" TargetMode="External"/><Relationship Id="rId39" Type="http://schemas.openxmlformats.org/officeDocument/2006/relationships/hyperlink" Target="http://www.nicco.org.uk" TargetMode="External"/><Relationship Id="rId109" Type="http://schemas.openxmlformats.org/officeDocument/2006/relationships/hyperlink" Target="https://www.gov.uk/government/publications/inspecting-safeguarding-in-early-years-education-and-skills/inspecting-safeguarding-in-early-years-education-and-skills" TargetMode="External"/><Relationship Id="rId34" Type="http://schemas.openxmlformats.org/officeDocument/2006/relationships/hyperlink" Target="https://www.mind.org.uk/" TargetMode="External"/><Relationship Id="rId50" Type="http://schemas.openxmlformats.org/officeDocument/2006/relationships/hyperlink" Target="https://www.legislation.gov.uk/ukpga/2003/42/contents" TargetMode="External"/><Relationship Id="rId55" Type="http://schemas.openxmlformats.org/officeDocument/2006/relationships/hyperlink" Target="https://www.stopitnow.org.uk/concerned-about-a-child-or-young-persons-sexual-behaviour/preventing-harmful-sexual-behaviour/" TargetMode="External"/><Relationship Id="rId76" Type="http://schemas.openxmlformats.org/officeDocument/2006/relationships/hyperlink" Target="http://www.afcvirtualschool.org.uk/" TargetMode="External"/><Relationship Id="rId97" Type="http://schemas.openxmlformats.org/officeDocument/2006/relationships/image" Target="media/image12.png"/><Relationship Id="rId104" Type="http://schemas.openxmlformats.org/officeDocument/2006/relationships/hyperlink" Target="http://www.gov.uk/government/publications/children-act-1989-care-planning-placement-and-case-review" TargetMode="External"/><Relationship Id="rId120" Type="http://schemas.openxmlformats.org/officeDocument/2006/relationships/hyperlink" Target="https://www.kooth.com/" TargetMode="External"/><Relationship Id="rId125" Type="http://schemas.openxmlformats.org/officeDocument/2006/relationships/hyperlink" Target="https://www.stopitnow.org.uk/concerned-about-a-child-or-young-persons-sexual-behaviour/preventing-harmful-sexual-behaviour/" TargetMode="External"/><Relationship Id="rId141" Type="http://schemas.openxmlformats.org/officeDocument/2006/relationships/hyperlink" Target="https://www.papyrus-uk.org/suicide-prevention/" TargetMode="External"/><Relationship Id="rId146" Type="http://schemas.openxmlformats.org/officeDocument/2006/relationships/hyperlink" Target="https://rbwm.afcinfo.org.uk/pages/community-information/information-and-advice/schools-and-education/educational-support-services/education-welfare-service" TargetMode="External"/><Relationship Id="rId7" Type="http://schemas.openxmlformats.org/officeDocument/2006/relationships/endnotes" Target="endnotes.xml"/><Relationship Id="rId71" Type="http://schemas.openxmlformats.org/officeDocument/2006/relationships/hyperlink" Target="https://www.gov.uk/looking-after-someone-elses-child" TargetMode="External"/><Relationship Id="rId92" Type="http://schemas.openxmlformats.org/officeDocument/2006/relationships/image" Target="media/image7.png"/><Relationship Id="rId2" Type="http://schemas.openxmlformats.org/officeDocument/2006/relationships/numbering" Target="numbering.xml"/><Relationship Id="rId29" Type="http://schemas.openxmlformats.org/officeDocument/2006/relationships/hyperlink" Target="https://www.gov.uk/government/publications/alternative-provision" TargetMode="External"/><Relationship Id="rId24" Type="http://schemas.openxmlformats.org/officeDocument/2006/relationships/hyperlink" Target="https://saferinternet.org.uk/guide-and-resource/teachers-and-school-staff/appropriate-filtering-and-monitoring" TargetMode="External"/><Relationship Id="rId40" Type="http://schemas.openxmlformats.org/officeDocument/2006/relationships/hyperlink" Target="https://www.gov.uk/government/publications/children-missing-education" TargetMode="External"/><Relationship Id="rId45" Type="http://schemas.openxmlformats.org/officeDocument/2006/relationships/hyperlink" Target="https://www.gov.uk/government/publications/criminal-exploitation-of-children-and-vulnerable-adults-county-lines" TargetMode="External"/><Relationship Id="rId66" Type="http://schemas.openxmlformats.org/officeDocument/2006/relationships/hyperlink" Target="https://www.gov.uk/guidance/meeting-digital-and-technology-standards-in-schools-and-colleges/filtering-and-monitoring-standards-for-schools-and-colleges" TargetMode="External"/><Relationship Id="rId87" Type="http://schemas.openxmlformats.org/officeDocument/2006/relationships/footer" Target="footer3.xml"/><Relationship Id="rId110" Type="http://schemas.openxmlformats.org/officeDocument/2006/relationships/hyperlink" Target="https://www.gov.uk/government/publications/teachers-standards" TargetMode="External"/><Relationship Id="rId115" Type="http://schemas.openxmlformats.org/officeDocument/2006/relationships/hyperlink" Target="https://www.gov.uk/government/publications/alternative-provision" TargetMode="External"/><Relationship Id="rId13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36" Type="http://schemas.openxmlformats.org/officeDocument/2006/relationships/hyperlink" Target="https://www.asianwomencentre.org.uk/" TargetMode="External"/><Relationship Id="rId157" Type="http://schemas.openxmlformats.org/officeDocument/2006/relationships/theme" Target="theme/theme1.xml"/><Relationship Id="rId61" Type="http://schemas.openxmlformats.org/officeDocument/2006/relationships/hyperlink" Target="https://nationalcrimeagency.gov.uk/what-we-do/crime-threats/cyber-crime/cyberchoices" TargetMode="External"/><Relationship Id="rId82" Type="http://schemas.openxmlformats.org/officeDocument/2006/relationships/hyperlink" Target="about:blank" TargetMode="External"/><Relationship Id="rId152" Type="http://schemas.openxmlformats.org/officeDocument/2006/relationships/hyperlink" Target="https://www.pricetraining.co.uk/your-sector/schools-education/" TargetMode="External"/><Relationship Id="rId19" Type="http://schemas.openxmlformats.org/officeDocument/2006/relationships/hyperlink" Target="https://www.gov.uk/government/publications/equality-act-2010-advice-for-schools" TargetMode="External"/><Relationship Id="rId14" Type="http://schemas.openxmlformats.org/officeDocument/2006/relationships/hyperlink" Target="http://www.legislation.gov.uk/ukpga/2004/31/contents" TargetMode="External"/><Relationship Id="rId30" Type="http://schemas.openxmlformats.org/officeDocument/2006/relationships/hyperlink" Target="https://rbwm-leadership-update-and-schools-bulletin.secure-primarysite.net/semh-service/" TargetMode="External"/><Relationship Id="rId35" Type="http://schemas.openxmlformats.org/officeDocument/2006/relationships/hyperlink" Target="https://www.kooth.com/" TargetMode="External"/><Relationship Id="rId56" Type="http://schemas.openxmlformats.org/officeDocument/2006/relationships/hyperlink" Target="https://www.contextualsafeguarding.org.uk/toolkits/beyond-referrals/" TargetMode="External"/><Relationship Id="rId77" Type="http://schemas.openxmlformats.org/officeDocument/2006/relationships/hyperlink" Target="https://rbwmsafeguardingpartnership.org.uk/p/safeguarding-children/early-help-and-intervention" TargetMode="External"/><Relationship Id="rId100" Type="http://schemas.openxmlformats.org/officeDocument/2006/relationships/image" Target="media/image15.png"/><Relationship Id="rId105" Type="http://schemas.openxmlformats.org/officeDocument/2006/relationships/hyperlink" Target="http://www.legislation.gov.uk/ukpga/2004/31/contents" TargetMode="External"/><Relationship Id="rId126" Type="http://schemas.openxmlformats.org/officeDocument/2006/relationships/hyperlink" Target="http://www.gov.uk/government/publications/child-sexual-exploitation-definition-and-guide-for-practitioners" TargetMode="External"/><Relationship Id="rId147" Type="http://schemas.openxmlformats.org/officeDocument/2006/relationships/hyperlink" Target="https://www.gov.uk/government/publications/criminal-exploitation-of-children-and-vulnerable-adults-county-lines" TargetMode="External"/><Relationship Id="rId8" Type="http://schemas.openxmlformats.org/officeDocument/2006/relationships/image" Target="media/image1.png"/><Relationship Id="rId51" Type="http://schemas.openxmlformats.org/officeDocument/2006/relationships/image" Target="media/image2.png"/><Relationship Id="rId72" Type="http://schemas.openxmlformats.org/officeDocument/2006/relationships/hyperlink" Target="https://www.legislation.gov.uk/ukpga/2015/6/contents/enacted" TargetMode="External"/><Relationship Id="rId93" Type="http://schemas.openxmlformats.org/officeDocument/2006/relationships/image" Target="media/image8.png"/><Relationship Id="rId98" Type="http://schemas.openxmlformats.org/officeDocument/2006/relationships/image" Target="media/image13.png"/><Relationship Id="rId121" Type="http://schemas.openxmlformats.org/officeDocument/2006/relationships/hyperlink" Target="https://www.legislation.gov.uk/ukpga/2021/17/contents/enacted" TargetMode="External"/><Relationship Id="rId142" Type="http://schemas.openxmlformats.org/officeDocument/2006/relationships/hyperlink" Target="https://childprotection.rcpch.ac.uk/resources/perplexing-presentations-and-fii/" TargetMode="External"/><Relationship Id="rId3" Type="http://schemas.openxmlformats.org/officeDocument/2006/relationships/styles" Target="styles.xml"/><Relationship Id="rId25" Type="http://schemas.openxmlformats.org/officeDocument/2006/relationships/hyperlink" Target="https://testfiltering.com/" TargetMode="External"/><Relationship Id="rId46" Type="http://schemas.openxmlformats.org/officeDocument/2006/relationships/hyperlink" Target="https://assets.publishing.service.gov.uk/government/uploads/system/uploads/attachment_data/file/418131/Preventing_youth_violence_and_gang_involvement_v3_March2015.pdf" TargetMode="External"/><Relationship Id="rId67" Type="http://schemas.openxmlformats.org/officeDocument/2006/relationships/hyperlink" Target="https://www.gov.uk/government/publications/female-genital-mutilation-guidelines" TargetMode="External"/><Relationship Id="rId116" Type="http://schemas.openxmlformats.org/officeDocument/2006/relationships/hyperlink" Target="https://www.youtube.com/watch?v=XHgLYI9KZ-A" TargetMode="External"/><Relationship Id="rId137" Type="http://schemas.openxmlformats.org/officeDocument/2006/relationships/hyperlink" Target="https://www.gov.uk/government/publications/modern-slavery-how-to-identify-and-support-victims" TargetMode="External"/><Relationship Id="rId20" Type="http://schemas.openxmlformats.org/officeDocument/2006/relationships/hyperlink" Target="https://www.gov.uk/government/publications/safeguarding-practitioners-information-sharing-advice" TargetMode="External"/><Relationship Id="rId41" Type="http://schemas.openxmlformats.org/officeDocument/2006/relationships/hyperlink" Target="https://rbwm.afcinfo.org.uk/pages/community-information/information-and-advice/schools-and-education/educational-support-services/education-welfare-service" TargetMode="External"/><Relationship Id="rId62" Type="http://schemas.openxmlformats.org/officeDocument/2006/relationships/hyperlink" Target="https://www.ncsc.gov.uk/" TargetMode="External"/><Relationship Id="rId83" Type="http://schemas.openxmlformats.org/officeDocument/2006/relationships/hyperlink" Target="https://www.gov.uk/government/publications/positive-environments-where-children-can-flourish/positive-environments-where-children-can-flourish" TargetMode="External"/><Relationship Id="rId88" Type="http://schemas.openxmlformats.org/officeDocument/2006/relationships/image" Target="media/image3.png"/><Relationship Id="rId111" Type="http://schemas.openxmlformats.org/officeDocument/2006/relationships/hyperlink" Target="http://www.gov.uk/government/publications/what-to-do-if-youre-worried-a-child-is-being-abused--2" TargetMode="External"/><Relationship Id="rId132" Type="http://schemas.openxmlformats.org/officeDocument/2006/relationships/hyperlink" Target="https://www.gov.uk/government/publications/searching-screening-and-confiscation" TargetMode="External"/><Relationship Id="rId153" Type="http://schemas.openxmlformats.org/officeDocument/2006/relationships/hyperlink" Target="https://www.gov.uk/government/publications/positive-environments-where-children-can-flourish/positive-environments-where-children-can-flourish" TargetMode="External"/><Relationship Id="rId15" Type="http://schemas.openxmlformats.org/officeDocument/2006/relationships/hyperlink" Target="http://www.legislation.gov.uk/ukpga/2002/32/section/175" TargetMode="External"/><Relationship Id="rId36" Type="http://schemas.openxmlformats.org/officeDocument/2006/relationships/hyperlink" Target="https://primarysite-prod-sorted.s3.amazonaws.com/rbwm-leadership-update-and-schools-bulletin/UploadedDocument/a0faa1c295e64200981f0e4e5b1820be/wellbeing-toolkit-dec-2020.pdf" TargetMode="External"/><Relationship Id="rId57" Type="http://schemas.openxmlformats.org/officeDocument/2006/relationships/hyperlink" Target="https://www.legislation.gov.uk/ukpga/2019/2/contents/enacted" TargetMode="External"/><Relationship Id="rId106" Type="http://schemas.openxmlformats.org/officeDocument/2006/relationships/hyperlink" Target="http://www.legislation.gov.uk/ukpga/2002/32/section/175" TargetMode="External"/><Relationship Id="rId127" Type="http://schemas.openxmlformats.org/officeDocument/2006/relationships/hyperlink" Target="https://nationalcrimeagency.gov.uk/what-we-do/crime-threats/cyber-crime/cyberchoices" TargetMode="External"/><Relationship Id="rId10" Type="http://schemas.openxmlformats.org/officeDocument/2006/relationships/hyperlink" Target="mailto:lado@achievingforchildren.org.uk" TargetMode="External"/><Relationship Id="rId31" Type="http://schemas.openxmlformats.org/officeDocument/2006/relationships/hyperlink" Target="https://www.youtube.com/watch?v=XHgLYI9KZ-A" TargetMode="External"/><Relationship Id="rId52" Type="http://schemas.openxmlformats.org/officeDocument/2006/relationships/hyperlink" Target="https://www.nspcc.org.uk/preventing-abuse/child-abuse-and-neglect/harmful-sexual-behaviour/signs-symptoms-effects/" TargetMode="External"/><Relationship Id="rId73" Type="http://schemas.openxmlformats.org/officeDocument/2006/relationships/hyperlink" Target="https://www.gov.uk/government/publications/protecting-children-from-radicalisation-the-prevent-duty" TargetMode="External"/><Relationship Id="rId78" Type="http://schemas.openxmlformats.org/officeDocument/2006/relationships/hyperlink" Target="https://www.youtube.com/watch?v=bvJ5uBlGYgE" TargetMode="External"/><Relationship Id="rId94" Type="http://schemas.openxmlformats.org/officeDocument/2006/relationships/image" Target="media/image9.png"/><Relationship Id="rId99" Type="http://schemas.openxmlformats.org/officeDocument/2006/relationships/image" Target="media/image14.png"/><Relationship Id="rId101" Type="http://schemas.openxmlformats.org/officeDocument/2006/relationships/image" Target="media/image16.png"/><Relationship Id="rId122" Type="http://schemas.openxmlformats.org/officeDocument/2006/relationships/hyperlink" Target="https://www.gov.uk/government/publications/children-missing-education" TargetMode="External"/><Relationship Id="rId143" Type="http://schemas.openxmlformats.org/officeDocument/2006/relationships/hyperlink" Target="http://www.gov.uk/government/uploads/system/uploads/attachment_data/file/269764/role_and_responsibilities_of_the_designated_teacher_for_looked_after_children.pdf" TargetMode="External"/><Relationship Id="rId148" Type="http://schemas.openxmlformats.org/officeDocument/2006/relationships/hyperlink" Target="https://www.gov.uk/government/publications/teaching-online-safety-in-schools" TargetMode="Externa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hyperlink" Target="https://assets.publishing.service.gov.uk/media/65cb4349a7ded0000c79e4e1/Working_together_to_safeguard_children_2023_-_statutory_guidance.pdf" TargetMode="External"/><Relationship Id="rId47" Type="http://schemas.openxmlformats.org/officeDocument/2006/relationships/hyperlink" Target="https://www.gov.uk/government/publications/criminal-exploitation-of-children-and-vulnerable-adults-county-lines" TargetMode="External"/><Relationship Id="rId68" Type="http://schemas.openxmlformats.org/officeDocument/2006/relationships/hyperlink" Target="https://www.gov.uk/guidance/forced-marriage" TargetMode="External"/><Relationship Id="rId89" Type="http://schemas.openxmlformats.org/officeDocument/2006/relationships/image" Target="media/image4.png"/><Relationship Id="rId112" Type="http://schemas.openxmlformats.org/officeDocument/2006/relationships/hyperlink" Target="http://www.gov.uk/government/publications/safeguarding-practitioners-information-sharing-advice" TargetMode="External"/><Relationship Id="rId133" Type="http://schemas.openxmlformats.org/officeDocument/2006/relationships/hyperlink" Target="http://www.gov.uk/government/publications/multi-agency-statutory-guidance-on-female-genital-mutilation" TargetMode="External"/><Relationship Id="rId154" Type="http://schemas.openxmlformats.org/officeDocument/2006/relationships/hyperlink" Target="https://www.gov.uk/government/publications/use-of-reasonable-force-in-schools" TargetMode="External"/><Relationship Id="rId16" Type="http://schemas.openxmlformats.org/officeDocument/2006/relationships/hyperlink" Target="http://www.londoncp.co.uk/" TargetMode="External"/><Relationship Id="rId37" Type="http://schemas.openxmlformats.org/officeDocument/2006/relationships/hyperlink" Target="https://www.legislation.gov.uk/ukpga/2021/17/contents/enacted" TargetMode="External"/><Relationship Id="rId58" Type="http://schemas.openxmlformats.org/officeDocument/2006/relationships/hyperlink" Target="https://www.cps.gov.uk/legal-guidance/voyeurism" TargetMode="External"/><Relationship Id="rId79" Type="http://schemas.openxmlformats.org/officeDocument/2006/relationships/hyperlink" Target="https://rbwmsafeguardingpartnership.org.uk/p/safeguarding-children/concerned-about-a-childlook.com/?url=https%3A%2F%2Fwww.richmond.gov.uk%2Fservices%2Fchildren_and_family_care%2Fsingle_point_of_access%2Fsingle_point_of_access_for_professionals&amp;data=04%7C01%7C%7C6a07c91381af4e8dbd6808d9957009e5%7C84df9e7fe9f640afb435aaaaaaaaaaaa%7C1%7C0%7C637705130692605258%7CUnknown%7CTWFpbGZsb3d8eyJWIjoiMC4wLjAwMDAiLCJQIjoiV2luMzIiLCJBTiI6Ik1haWwiLCJXVCI6Mn0%3D%7C1000&amp;sdata=%2B0ygyDiuBmVGjGwdFU8Jp%2FXtbq0LfkjGVfw4hRRoUOU%3D&amp;reserved=0" TargetMode="External"/><Relationship Id="rId102" Type="http://schemas.openxmlformats.org/officeDocument/2006/relationships/image" Target="media/image17.png"/><Relationship Id="rId123" Type="http://schemas.openxmlformats.org/officeDocument/2006/relationships/hyperlink" Target="https://www.csnetwork.org.uk/assets/documents/CSN_BeyondReferrals_SchoolsGuidance_ARTWORK.pdf" TargetMode="External"/><Relationship Id="rId144" Type="http://schemas.openxmlformats.org/officeDocument/2006/relationships/hyperlink" Target="https://www.afcvirtualschool.org.uk/" TargetMode="External"/><Relationship Id="rId90" Type="http://schemas.openxmlformats.org/officeDocument/2006/relationships/image" Target="media/image5.png"/><Relationship Id="rId27" Type="http://schemas.openxmlformats.org/officeDocument/2006/relationships/hyperlink" Target="https://rbwmsafeguardingpartnership.org.uk/" TargetMode="External"/><Relationship Id="rId48" Type="http://schemas.openxmlformats.org/officeDocument/2006/relationships/hyperlink" Target="https://www.gov.uk/government/publications/searching-screening-and-confiscation" TargetMode="External"/><Relationship Id="rId69" Type="http://schemas.openxmlformats.org/officeDocument/2006/relationships/hyperlink" Target="https://www.asianwomencentre.org.uk/" TargetMode="External"/><Relationship Id="rId113" Type="http://schemas.openxmlformats.org/officeDocument/2006/relationships/hyperlink" Target="https://assets.publishing.service.gov.uk/media/6a4f9ec6a6586e258d371bd0/Working_together_to_improve_school_attendance_2026.pdf" TargetMode="External"/><Relationship Id="rId134" Type="http://schemas.openxmlformats.org/officeDocument/2006/relationships/image" Target="media/image1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4256A-5EDB-4F17-BC82-5D084100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81</Pages>
  <Words>26070</Words>
  <Characters>148602</Characters>
  <Application>Microsoft Office Word</Application>
  <DocSecurity>0</DocSecurity>
  <Lines>1238</Lines>
  <Paragraphs>348</Paragraphs>
  <ScaleCrop>false</ScaleCrop>
  <HeadingPairs>
    <vt:vector size="2" baseType="variant">
      <vt:variant>
        <vt:lpstr>Title</vt:lpstr>
      </vt:variant>
      <vt:variant>
        <vt:i4>1</vt:i4>
      </vt:variant>
    </vt:vector>
  </HeadingPairs>
  <TitlesOfParts>
    <vt:vector size="1" baseType="lpstr">
      <vt:lpstr>The Queen Anne Royal Free CE First School</vt:lpstr>
    </vt:vector>
  </TitlesOfParts>
  <Company>Queen Anne First School</Company>
  <LinksUpToDate>false</LinksUpToDate>
  <CharactersWithSpaces>174324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 Anne Royal Free CE First School</dc:title>
  <dc:creator>Teachers</dc:creator>
  <cp:lastModifiedBy>Judith Street</cp:lastModifiedBy>
  <cp:revision>2</cp:revision>
  <cp:lastPrinted>2026-07-08T17:55:00Z</cp:lastPrinted>
  <dcterms:created xsi:type="dcterms:W3CDTF">2026-07-28T21:57:00Z</dcterms:created>
  <dcterms:modified xsi:type="dcterms:W3CDTF">2026-07-28T21:57:00Z</dcterms:modified>
</cp:coreProperties>
</file>